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48" w:tblpY="1042"/>
        <w:tblW w:w="10026" w:type="dxa"/>
        <w:tblLook w:val="04A0" w:firstRow="1" w:lastRow="0" w:firstColumn="1" w:lastColumn="0" w:noHBand="0" w:noVBand="1"/>
      </w:tblPr>
      <w:tblGrid>
        <w:gridCol w:w="2263"/>
        <w:gridCol w:w="7763"/>
      </w:tblGrid>
      <w:tr w:rsidRPr="004107EE" w:rsidR="00977E73" w:rsidTr="5C49EE44" w14:paraId="61BC616D" w14:textId="77777777">
        <w:tc>
          <w:tcPr>
            <w:tcW w:w="10026" w:type="dxa"/>
            <w:gridSpan w:val="2"/>
            <w:tcBorders>
              <w:bottom w:val="single" w:color="auto" w:sz="4" w:space="0"/>
            </w:tcBorders>
            <w:shd w:val="clear" w:color="auto" w:fill="A8D08D" w:themeFill="accent6" w:themeFillTint="99"/>
            <w:tcMar/>
          </w:tcPr>
          <w:p w:rsidRPr="002C41FF" w:rsidR="00574807" w:rsidP="42AB3BBD" w:rsidRDefault="002C41FF" w14:paraId="38564C5D" w14:textId="0AD97D90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5C49EE44" w:rsidR="50DDC93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Commencement</w:t>
            </w:r>
            <w:r w:rsidRPr="5C49EE44" w:rsidR="50DDC93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of </w:t>
            </w:r>
            <w:r w:rsidRPr="5C49EE44" w:rsidR="1099F11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an </w:t>
            </w:r>
            <w:r w:rsidRPr="5C49EE44" w:rsidR="7CB87F2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a</w:t>
            </w:r>
            <w:r w:rsidRPr="5C49EE44" w:rsidR="50DDC93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ssistan</w:t>
            </w:r>
            <w:r w:rsidRPr="5C49EE44" w:rsidR="50DDC93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t </w:t>
            </w:r>
            <w:r w:rsidRPr="5C49EE44" w:rsidR="6EAB347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p</w:t>
            </w:r>
            <w:r w:rsidRPr="5C49EE44" w:rsidR="50DDC93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rofessor</w:t>
            </w:r>
            <w:r w:rsidRPr="5C49EE44" w:rsidR="167C555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sh</w:t>
            </w:r>
            <w:r w:rsidRPr="5C49EE44" w:rsidR="167C555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ip</w:t>
            </w:r>
          </w:p>
        </w:tc>
      </w:tr>
      <w:tr w:rsidRPr="00304EA6" w:rsidR="002C4B44" w:rsidTr="5C49EE44" w14:paraId="786EAC5E" w14:textId="77777777">
        <w:trPr>
          <w:trHeight w:val="258"/>
        </w:trPr>
        <w:tc>
          <w:tcPr>
            <w:tcW w:w="10026" w:type="dxa"/>
            <w:gridSpan w:val="2"/>
            <w:tcBorders>
              <w:bottom w:val="single" w:color="auto" w:sz="4" w:space="0"/>
            </w:tcBorders>
            <w:tcMar/>
          </w:tcPr>
          <w:p w:rsidRPr="003D0F6C" w:rsidR="00816C50" w:rsidP="42AB3BBD" w:rsidRDefault="00816C50" w14:paraId="2C565B4F" w14:textId="6095C2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An assistant professor</w:t>
            </w:r>
            <w:r w:rsidRPr="42AB3BBD" w:rsidR="68FACE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</w:t>
            </w:r>
            <w:r w:rsidRPr="42AB3BBD" w:rsidR="55DE5564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hip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is a </w:t>
            </w:r>
            <w:r w:rsidRPr="42AB3BBD" w:rsidR="661E5C7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position in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further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education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aimed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at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developing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scientific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qualifications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and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pedagogical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competencies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35ED6CA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within</w:t>
            </w:r>
            <w:r w:rsidRPr="42AB3BBD" w:rsidR="35ED6CA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35ED6CA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various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teaching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tasks.</w:t>
            </w:r>
          </w:p>
          <w:p w:rsidRPr="003D0F6C" w:rsidR="00816C50" w:rsidP="42AB3BBD" w:rsidRDefault="00816C50" w14:paraId="76C63115" w14:textId="6C6101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  <w:r w:rsidRPr="42AB3BBD" w:rsidR="0990FDE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At the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0990FDE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beginning of the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of the employment, the assistant professor is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assigned a </w:t>
            </w:r>
            <w:r w:rsidRPr="42AB3BBD" w:rsidR="77EBC53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supervisor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(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hereafter referred to as A</w:t>
            </w:r>
            <w:r w:rsidRPr="42AB3BBD" w:rsidR="65C06650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PS)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,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also known as a mentor. </w:t>
            </w:r>
            <w:r w:rsidRPr="42AB3BBD" w:rsidR="482D676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The APS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is appointed by the head of the department after consulting the assistant professor and relevant experts. The </w:t>
            </w:r>
            <w:r w:rsidRPr="42AB3BBD" w:rsidR="099A225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APS</w:t>
            </w:r>
            <w:r w:rsidRPr="42AB3BBD" w:rsidR="2C2F623C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’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role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pertains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to</w:t>
            </w:r>
            <w:r w:rsidRPr="42AB3BBD" w:rsidR="34386AF0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the assistant professor’s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teaching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and research</w:t>
            </w:r>
            <w:r w:rsidRPr="42AB3BBD" w:rsidR="77659F04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activities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. The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appointed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</w:t>
            </w:r>
            <w:r w:rsidRPr="42AB3BBD" w:rsidR="3A4FC51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serves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as a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pedagogical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3714DC8C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supervis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or in relation to the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assistant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professor's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participation in </w:t>
            </w:r>
            <w:r w:rsidRPr="42AB3BBD" w:rsidR="6F532B5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the </w:t>
            </w:r>
            <w:r w:rsidRPr="42AB3BBD" w:rsidR="7DCC356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u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niversity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pedagogy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27CE8304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programme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but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can and often will 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accompany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the assistant professor's professional development throughout the </w:t>
            </w:r>
            <w:r w:rsidRPr="42AB3BBD" w:rsidR="08DCC66C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duration of the</w:t>
            </w:r>
            <w:r w:rsidRPr="42AB3BBD" w:rsidR="588BA80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assistant professorship</w:t>
            </w:r>
            <w:r w:rsidRPr="42AB3BBD" w:rsidR="5AEE989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.</w:t>
            </w:r>
          </w:p>
          <w:p w:rsidRPr="003D0F6C" w:rsidR="00816C50" w:rsidP="42AB3BBD" w:rsidRDefault="00816C50" w14:paraId="7CC04D9E" w14:textId="3B8B55D9">
            <w:pPr>
              <w:pStyle w:val="Normal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</w:p>
        </w:tc>
      </w:tr>
      <w:tr w:rsidRPr="004107EE" w:rsidR="00977E73" w:rsidTr="5C49EE44" w14:paraId="68C359DC" w14:textId="77777777">
        <w:trPr>
          <w:trHeight w:val="331"/>
        </w:trPr>
        <w:tc>
          <w:tcPr>
            <w:tcW w:w="10026" w:type="dxa"/>
            <w:gridSpan w:val="2"/>
            <w:shd w:val="clear" w:color="auto" w:fill="BDD6EE" w:themeFill="accent5" w:themeFillTint="66"/>
            <w:tcMar/>
            <w:vAlign w:val="center"/>
          </w:tcPr>
          <w:p w:rsidRPr="004107EE" w:rsidR="00484996" w:rsidP="42AB3BBD" w:rsidRDefault="00484996" w14:paraId="338AA406" w14:textId="5FBA0576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42AB3BBD" w:rsidR="17596FB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Structure</w:t>
            </w:r>
            <w:r w:rsidRPr="42AB3BBD" w:rsidR="17596FB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and </w:t>
            </w:r>
            <w:r w:rsidRPr="42AB3BBD" w:rsidR="17596FB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planning</w:t>
            </w:r>
          </w:p>
        </w:tc>
      </w:tr>
      <w:tr w:rsidRPr="00C17FBA" w:rsidR="00977E73" w:rsidTr="5C49EE44" w14:paraId="3EBB8890" w14:textId="77777777">
        <w:tc>
          <w:tcPr>
            <w:tcW w:w="2263" w:type="dxa"/>
            <w:tcMar/>
          </w:tcPr>
          <w:p w:rsidRPr="00B97D0F" w:rsidR="002504CC" w:rsidP="42AB3BBD" w:rsidRDefault="00A63030" w14:paraId="2E687946" w14:textId="4F903BFD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  <w:r w:rsidRPr="42AB3BBD" w:rsidR="00A6303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</w:t>
            </w:r>
            <w:r w:rsidRPr="42AB3BBD" w:rsidR="1F75E20C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itial stage</w:t>
            </w:r>
          </w:p>
        </w:tc>
        <w:tc>
          <w:tcPr>
            <w:tcW w:w="7763" w:type="dxa"/>
            <w:tcMar/>
          </w:tcPr>
          <w:p w:rsidRPr="00C17FBA" w:rsidR="00484996" w:rsidP="42AB3BBD" w:rsidRDefault="00484996" w14:paraId="3BFE44FF" w14:textId="383D8192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</w:t>
            </w:r>
            <w:r w:rsidRPr="42AB3BBD" w:rsidR="0E3D7DF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PS</w:t>
            </w:r>
            <w:r w:rsidRPr="42AB3BBD" w:rsidR="47ED963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supports t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he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professor </w:t>
            </w:r>
            <w:r w:rsidRPr="42AB3BBD" w:rsidR="0EAE137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 getting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 overview of </w:t>
            </w:r>
            <w:r w:rsidRPr="42AB3BBD" w:rsidR="4099687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his/ her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likely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tasks and research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activities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, p</w:t>
            </w:r>
            <w:r w:rsidRPr="42AB3BBD" w:rsidR="387DD0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articipation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46D0041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in the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university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pedagogy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6BB459D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programme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and </w:t>
            </w:r>
            <w:r w:rsidRPr="42AB3BBD" w:rsidR="59626A3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possibly</w:t>
            </w:r>
            <w:r w:rsidRPr="42AB3BBD" w:rsidR="59626A3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9626A3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</w:t>
            </w:r>
            <w:r w:rsidRPr="42AB3BBD" w:rsidR="59626A3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teaching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-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free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research semester.</w:t>
            </w:r>
          </w:p>
          <w:p w:rsidRPr="00C17FBA" w:rsidR="00484996" w:rsidP="42AB3BBD" w:rsidRDefault="00484996" w14:paraId="0C3C8F2D" w14:textId="1D3FA15F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If </w:t>
            </w:r>
            <w:r w:rsidRPr="42AB3BBD" w:rsidR="199CB4E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deemed</w:t>
            </w:r>
            <w:r w:rsidRPr="42AB3BBD" w:rsidR="199CB4E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necessary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, A</w:t>
            </w:r>
            <w:r w:rsidRPr="42AB3BBD" w:rsidR="0B87485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PS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may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involve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director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D8EB39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of studies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and </w:t>
            </w:r>
            <w:r w:rsidRPr="42AB3BBD" w:rsidR="13AD485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the </w:t>
            </w:r>
            <w:r w:rsidRPr="42AB3BBD" w:rsidR="223F33D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course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coordinators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determine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</w:t>
            </w:r>
            <w:r w:rsidRPr="42AB3BBD" w:rsidR="42ECC13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supervisory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, and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assessment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tasks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expected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 the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professor.</w:t>
            </w:r>
          </w:p>
          <w:p w:rsidRPr="00C17FBA" w:rsidR="00484996" w:rsidP="42AB3BBD" w:rsidRDefault="00484996" w14:paraId="07E03B91" w14:textId="5783B531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</w:t>
            </w:r>
            <w:r w:rsidRPr="42AB3BBD" w:rsidR="3B7712E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PS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3695ED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generally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assists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assistant professor in </w:t>
            </w:r>
            <w:r w:rsidRPr="42AB3BBD" w:rsidR="306A2F4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setting up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 research and teaching plan for the entire assistant professorship, which must be approved by the </w:t>
            </w:r>
            <w:r w:rsidRPr="42AB3BBD" w:rsidR="75B09D4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department</w:t>
            </w:r>
            <w:r w:rsidRPr="42AB3BBD" w:rsidR="1C906AF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manager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.</w:t>
            </w:r>
          </w:p>
          <w:p w:rsidRPr="00C17FBA" w:rsidR="00484996" w:rsidP="42AB3BBD" w:rsidRDefault="00484996" w14:paraId="5D8CD0DA" w14:textId="55B6DEDD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The plan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can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be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55CF6C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fu</w:t>
            </w:r>
            <w:r w:rsidRPr="42AB3BBD" w:rsidR="155CF6C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rther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ad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justed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b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y the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istant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profess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or in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consul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tation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with A</w:t>
            </w:r>
            <w:r w:rsidRPr="42AB3BBD" w:rsidR="4618EFD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PS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.</w:t>
            </w:r>
          </w:p>
          <w:p w:rsidRPr="00C17FBA" w:rsidR="00484996" w:rsidP="42AB3BBD" w:rsidRDefault="00484996" w14:paraId="4EFEE34E" w14:textId="72FA73A8">
            <w:pPr>
              <w:pStyle w:val="ListParagraph"/>
              <w:numPr>
                <w:ilvl w:val="0"/>
                <w:numId w:val="9"/>
              </w:numPr>
              <w:spacing w:after="0" w:afterAutospacing="off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 the assistant professor's contact person, A</w:t>
            </w:r>
            <w:r w:rsidRPr="42AB3BBD" w:rsidR="2D99708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PS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will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388B2A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provide</w:t>
            </w:r>
            <w:r w:rsidRPr="42AB3BBD" w:rsidR="7388B2A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guidance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0BAF4EF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to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workplace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 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facilitate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int</w:t>
            </w:r>
            <w:r w:rsidRPr="42AB3BBD" w:rsidR="6B0E52B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egration </w:t>
            </w:r>
            <w:r w:rsidRPr="42AB3BBD" w:rsidR="6B0E52B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into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 t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he </w:t>
            </w:r>
            <w:r w:rsidRPr="42AB3BBD" w:rsidR="4E76841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lo</w:t>
            </w:r>
            <w:r w:rsidRPr="42AB3BBD" w:rsidR="4E76841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</w:t>
            </w:r>
            <w:r w:rsidRPr="42AB3BBD" w:rsidR="4E76841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al</w:t>
            </w:r>
            <w:r w:rsidRPr="42AB3BBD" w:rsidR="4E76841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4E76841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acade</w:t>
            </w:r>
            <w:r w:rsidRPr="42AB3BBD" w:rsidR="4E76841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mic</w:t>
            </w:r>
            <w:r w:rsidRPr="42AB3BBD" w:rsidR="2C3CB91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community.</w:t>
            </w:r>
          </w:p>
          <w:p w:rsidRPr="00C17FBA" w:rsidR="00484996" w:rsidP="42AB3BBD" w:rsidRDefault="00484996" w14:paraId="79013783" w14:textId="298FCF0E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</w:tr>
      <w:tr w:rsidRPr="004107EE" w:rsidR="00977E73" w:rsidTr="5C49EE44" w14:paraId="5570B6B5" w14:textId="77777777">
        <w:tc>
          <w:tcPr>
            <w:tcW w:w="2263" w:type="dxa"/>
            <w:tcMar/>
          </w:tcPr>
          <w:p w:rsidRPr="00B97D0F" w:rsidR="002504CC" w:rsidP="42AB3BBD" w:rsidRDefault="0018148B" w14:paraId="3B72CC69" w14:textId="1A003D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7B46487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Participation in the </w:t>
            </w:r>
            <w:r w:rsidRPr="42AB3BBD" w:rsidR="5401DC0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u</w:t>
            </w:r>
            <w:r w:rsidRPr="42AB3BBD" w:rsidR="7B46487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niversity</w:t>
            </w:r>
            <w:r w:rsidRPr="42AB3BBD" w:rsidR="7B46487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B46487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pedagogy</w:t>
            </w:r>
            <w:r w:rsidRPr="42AB3BBD" w:rsidR="7B46487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B46487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programme</w:t>
            </w:r>
          </w:p>
        </w:tc>
        <w:tc>
          <w:tcPr>
            <w:tcW w:w="7763" w:type="dxa"/>
            <w:tcMar/>
          </w:tcPr>
          <w:p w:rsidRPr="002D48A9" w:rsidR="002D48A9" w:rsidP="5C49EE44" w:rsidRDefault="002D48A9" w14:paraId="266EE42D" w14:textId="1EB5BE87">
            <w:pPr>
              <w:spacing w:before="0" w:beforeAutospacing="off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Assistant professors </w:t>
            </w:r>
            <w:r w:rsidRPr="5C49EE44" w:rsidR="6042A0D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“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are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required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to 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complete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 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university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pedagogy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program</w:t>
            </w:r>
            <w:r w:rsidRPr="5C49EE44" w:rsidR="75011A02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me</w:t>
            </w:r>
            <w:r w:rsidRPr="5C49EE44" w:rsidR="6FE5BB2C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”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(</w:t>
            </w:r>
            <w:r w:rsidRPr="5C49EE44" w:rsidR="0C10072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N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ote for the 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car</w:t>
            </w:r>
            <w:r w:rsidRPr="5C49EE44" w:rsidR="0ED8817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e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er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structure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for 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academic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staff</w:t>
            </w:r>
            <w:r w:rsidRPr="5C49EE44" w:rsidR="22F7F1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with research 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</w:t>
            </w:r>
            <w:r w:rsidRPr="5C49EE44" w:rsidR="244FC07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nd </w:t>
            </w:r>
            <w:r w:rsidRPr="5C49EE44" w:rsidR="244FC07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teaching</w:t>
            </w:r>
            <w:r w:rsidRPr="5C49EE44" w:rsidR="244FC07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244FC07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dut</w:t>
            </w:r>
            <w:r w:rsidRPr="5C49EE44" w:rsidR="46D4ED8B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i</w:t>
            </w:r>
            <w:r w:rsidRPr="5C49EE44" w:rsidR="244FC07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es</w:t>
            </w:r>
            <w:r w:rsidRPr="5C49EE44" w:rsidR="244FC07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at </w:t>
            </w:r>
            <w:r w:rsidRPr="5C49EE44" w:rsidR="244FC07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universities</w:t>
            </w:r>
            <w:r w:rsidRPr="5C49EE44" w:rsidR="585E2C4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[Link </w:t>
            </w:r>
            <w:r w:rsidRPr="5C49EE44" w:rsidR="585E2C4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til</w:t>
            </w:r>
            <w:r w:rsidRPr="5C49EE44" w:rsidR="585E2C4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585E2C4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stillingsstrukturbilaget</w:t>
            </w:r>
            <w:r w:rsidRPr="5C49EE44" w:rsidR="585E2C4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]</w:t>
            </w:r>
            <w:r w:rsidRPr="5C49EE44" w:rsidR="244FC07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)</w:t>
            </w:r>
            <w:r w:rsidRPr="5C49EE44" w:rsidR="175C67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.</w:t>
            </w:r>
          </w:p>
          <w:p w:rsidRPr="002D48A9" w:rsidR="002D48A9" w:rsidP="5C49EE44" w:rsidRDefault="002D48A9" w14:paraId="373B9CE8" w14:textId="35768586">
            <w:pPr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</w:t>
            </w:r>
            <w:r w:rsidRPr="5C49EE44" w:rsidR="576C8C6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PS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advises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the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assistant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professor </w:t>
            </w:r>
            <w:r w:rsidRPr="5C49EE44" w:rsidR="61EB1BE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in </w:t>
            </w:r>
            <w:r w:rsidRPr="5C49EE44" w:rsidR="61EB1BE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selecting</w:t>
            </w:r>
            <w:r w:rsidRPr="5C49EE44" w:rsidR="61EB1BE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61EB1BE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an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appropriate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timing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for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participating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in the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university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pedagogy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0704A5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programme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.</w:t>
            </w:r>
          </w:p>
          <w:p w:rsidRPr="002D48A9" w:rsidR="002D48A9" w:rsidP="5C49EE44" w:rsidRDefault="002D48A9" w14:paraId="43983034" w14:textId="411A950F">
            <w:pPr>
              <w:spacing w:after="0" w:afterAutospacing="off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It</w:t>
            </w:r>
            <w:r w:rsidRPr="5C49EE44" w:rsidR="3EBEB87C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is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important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for the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assistant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professor to have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teaching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tasks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during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their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participation in the </w:t>
            </w:r>
            <w:r w:rsidRPr="5C49EE44" w:rsidR="49AD773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in the </w:t>
            </w:r>
            <w:r w:rsidRPr="5C49EE44" w:rsidR="49AD773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programme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, as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many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of the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activities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in the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course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66B16D0A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focus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on the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assistant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professor's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own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teaching</w:t>
            </w:r>
            <w:r w:rsidRPr="5C49EE44" w:rsidR="463C7A39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practice.</w:t>
            </w:r>
          </w:p>
          <w:p w:rsidRPr="002D48A9" w:rsidR="002D48A9" w:rsidP="42AB3BBD" w:rsidRDefault="002D48A9" w14:paraId="3E18B8A7" w14:textId="72F54FD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</w:tr>
      <w:tr w:rsidRPr="003D5102" w:rsidR="00977E73" w:rsidTr="5C49EE44" w14:paraId="6D84E145" w14:textId="77777777">
        <w:trPr>
          <w:trHeight w:val="711"/>
        </w:trPr>
        <w:tc>
          <w:tcPr>
            <w:tcW w:w="2263" w:type="dxa"/>
            <w:tcMar/>
          </w:tcPr>
          <w:p w:rsidR="4E4FC06D" w:rsidP="42AB3BBD" w:rsidRDefault="4E4FC06D" w14:paraId="60804B33" w14:textId="798739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APS tasks</w:t>
            </w: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related</w:t>
            </w: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 the </w:t>
            </w:r>
            <w:r w:rsidRPr="42AB3BBD" w:rsidR="4603DFA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u</w:t>
            </w: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niversity</w:t>
            </w: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pedagogy</w:t>
            </w: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program</w:t>
            </w:r>
            <w:r w:rsidRPr="42AB3BBD" w:rsidR="3BA2CA4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m</w:t>
            </w:r>
            <w:r w:rsidRPr="42AB3BBD" w:rsidR="4E4FC0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</w:t>
            </w:r>
          </w:p>
          <w:p w:rsidRPr="003D5102" w:rsidR="000A5EB4" w:rsidP="45101FD3" w:rsidRDefault="003D5102" w14:paraId="601E2800" w14:textId="6639116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C49EE44" w:rsidR="656E1FD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(</w:t>
            </w:r>
            <w:r w:rsidRPr="5C49EE44" w:rsidR="1F20048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APS</w:t>
            </w:r>
            <w:r w:rsidRPr="5C49EE44" w:rsidR="1F20048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offers</w:t>
            </w:r>
            <w:r w:rsidRPr="5C49EE44" w:rsidR="1F20048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15 hours of supervision </w:t>
            </w:r>
            <w:r w:rsidRPr="5C49EE44" w:rsidR="1F20048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during</w:t>
            </w:r>
            <w:r w:rsidRPr="5C49EE44" w:rsidR="1F20048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4EFEA3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the programme</w:t>
            </w:r>
            <w:r w:rsidRPr="5C49EE44" w:rsidR="12E8DA0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)</w:t>
            </w:r>
          </w:p>
        </w:tc>
        <w:tc>
          <w:tcPr>
            <w:tcW w:w="7763" w:type="dxa"/>
            <w:tcMar/>
          </w:tcPr>
          <w:p w:rsidRPr="003D5102" w:rsidR="00E02361" w:rsidP="42AB3BBD" w:rsidRDefault="00E02361" w14:paraId="69A5858D" w14:textId="1277889F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</w:pPr>
            <w:r w:rsidRPr="5C49EE44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Preliminary </w:t>
            </w:r>
            <w:r w:rsidRPr="5C49EE44" w:rsidR="0AA5B237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d</w:t>
            </w:r>
            <w:r w:rsidRPr="5C49EE44" w:rsidR="634D80F5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ialogue</w:t>
            </w:r>
            <w:r w:rsidRPr="5C49EE44" w:rsidR="634D80F5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</w:t>
            </w:r>
            <w:r w:rsidRPr="5C49EE44" w:rsidR="634D80F5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about</w:t>
            </w:r>
            <w:r w:rsidRPr="5C49EE44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</w:t>
            </w:r>
            <w:r w:rsidRPr="5C49EE44" w:rsidR="14330C5E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t</w:t>
            </w:r>
            <w:r w:rsidRPr="5C49EE44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eaching</w:t>
            </w:r>
            <w:r w:rsidRPr="5C49EE44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(</w:t>
            </w:r>
            <w:r w:rsidRPr="5C49EE44" w:rsidR="637CD360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s</w:t>
            </w:r>
            <w:r w:rsidRPr="5C49EE44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ee</w:t>
            </w:r>
            <w:r w:rsidRPr="5C49EE44" w:rsidR="2C36395C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</w:t>
            </w:r>
            <w:r w:rsidRPr="5C49EE44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Conversation</w:t>
            </w:r>
            <w:r w:rsidRPr="5C49EE44" w:rsidR="6C70A0EC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</w:t>
            </w:r>
            <w:r w:rsidRPr="5C49EE44" w:rsidR="0494894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gu</w:t>
            </w:r>
            <w:r w:rsidRPr="5C49EE44" w:rsidR="0494894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id</w:t>
            </w:r>
            <w:r w:rsidRPr="5C49EE44" w:rsidR="0494894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e </w:t>
            </w:r>
            <w:r w:rsidRPr="5C49EE44" w:rsidR="3D1E6580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template</w:t>
            </w:r>
            <w:r w:rsidRPr="5C49EE44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)</w:t>
            </w:r>
          </w:p>
          <w:p w:rsidRPr="003D5102" w:rsidR="00E02361" w:rsidP="42AB3BBD" w:rsidRDefault="00E02361" w14:paraId="63ADE0AD" w14:textId="3748040C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</w:pP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Discussions about the topic for the pedagogical project assignment in relation to the 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university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pedagogy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</w:t>
            </w:r>
            <w:r w:rsidRPr="42AB3BBD" w:rsidR="1772DEFF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programme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, 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including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selection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, 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planning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, 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implementation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, 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evaluation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, and </w:t>
            </w:r>
            <w:r w:rsidRPr="42AB3BBD" w:rsidR="43683326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further</w:t>
            </w:r>
            <w:r w:rsidRPr="42AB3BBD" w:rsidR="43683326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</w:t>
            </w:r>
            <w:r w:rsidRPr="42AB3BBD" w:rsidR="43683326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development</w:t>
            </w:r>
            <w:r w:rsidRPr="42AB3BBD" w:rsidR="4D6E78A2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.</w:t>
            </w:r>
          </w:p>
          <w:p w:rsidRPr="003D5102" w:rsidR="00E02361" w:rsidP="42AB3BBD" w:rsidRDefault="00E02361" w14:paraId="7FF17791" w14:textId="3EED4294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</w:tr>
      <w:tr w:rsidRPr="00802642" w:rsidR="00977E73" w:rsidTr="5C49EE44" w14:paraId="0359891C" w14:textId="77777777">
        <w:tc>
          <w:tcPr>
            <w:tcW w:w="2263" w:type="dxa"/>
            <w:tcMar/>
          </w:tcPr>
          <w:p w:rsidR="6D545F8A" w:rsidP="42AB3BBD" w:rsidRDefault="6D545F8A" w14:paraId="4DF36E13" w14:textId="5CA33A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6D545F8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Examples</w:t>
            </w:r>
            <w:r w:rsidRPr="42AB3BBD" w:rsidR="6D545F8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 </w:t>
            </w:r>
            <w:r w:rsidRPr="42AB3BBD" w:rsidR="6D545F8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</w:t>
            </w:r>
            <w:r w:rsidRPr="42AB3BBD" w:rsidR="2F03A06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ngoing</w:t>
            </w:r>
            <w:r w:rsidRPr="42AB3BBD" w:rsidR="2F03A06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F03A06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supervisory</w:t>
            </w:r>
            <w:r w:rsidRPr="42AB3BBD" w:rsidR="2F03A06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tasks</w:t>
            </w:r>
            <w:r w:rsidRPr="42AB3BBD" w:rsidR="3A29ADA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(</w:t>
            </w:r>
            <w:r w:rsidRPr="42AB3BBD" w:rsidR="3A29ADA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these</w:t>
            </w:r>
            <w:r w:rsidRPr="42AB3BBD" w:rsidR="31D362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1D362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will</w:t>
            </w:r>
            <w:r w:rsidRPr="42AB3BBD" w:rsidR="31D362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1D362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vary</w:t>
            </w:r>
            <w:r w:rsidRPr="42AB3BBD" w:rsidR="31D362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1D362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according</w:t>
            </w:r>
            <w:r w:rsidRPr="42AB3BBD" w:rsidR="31D362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 </w:t>
            </w:r>
            <w:r w:rsidRPr="42AB3BBD" w:rsidR="31D362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local</w:t>
            </w:r>
            <w:r w:rsidRPr="42AB3BBD" w:rsidR="31D3626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practices</w:t>
            </w:r>
            <w:r w:rsidRPr="42AB3BBD" w:rsidR="04A8C4D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)</w:t>
            </w:r>
          </w:p>
          <w:p w:rsidRPr="00802642" w:rsidR="00EC28FF" w:rsidP="42AB3BBD" w:rsidRDefault="00EC28FF" w14:paraId="1DC30DFA" w14:textId="286DBF04">
            <w:pPr>
              <w:pStyle w:val="ListParagraph"/>
              <w:ind w:left="319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  <w:tc>
          <w:tcPr>
            <w:tcW w:w="7763" w:type="dxa"/>
            <w:tcMar/>
          </w:tcPr>
          <w:p w:rsidRPr="00625A90" w:rsidR="00AE3DF3" w:rsidP="42AB3BBD" w:rsidRDefault="00AE3DF3" w14:paraId="4A168B53" w14:textId="5A08466F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3FF2E94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The </w:t>
            </w:r>
            <w:r w:rsidRPr="42AB3BBD" w:rsidR="3FF2E94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edagogical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discussions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can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020D185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extend</w:t>
            </w:r>
            <w:r w:rsidRPr="42AB3BBD" w:rsidR="020D185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020D185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beyond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completion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 the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university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pedagogy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42BF4A1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programme</w:t>
            </w:r>
            <w:r w:rsidRPr="42AB3BBD" w:rsidR="64B4954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,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49BD88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such as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follow</w:t>
            </w:r>
            <w:r w:rsidRPr="42AB3BBD" w:rsidR="5D599D5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ing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up on </w:t>
            </w:r>
            <w:r w:rsidRPr="42AB3BBD" w:rsidR="14BCA96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the </w:t>
            </w:r>
            <w:r w:rsidRPr="42AB3BBD" w:rsidR="14BCA96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14BCA96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4BCA96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development</w:t>
            </w:r>
            <w:r w:rsidRPr="42AB3BBD" w:rsidR="14BCA96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58F95D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work</w:t>
            </w:r>
            <w:r w:rsidRPr="42AB3BBD" w:rsidR="758F95D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58F95D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initiated</w:t>
            </w:r>
            <w:r w:rsidRPr="42AB3BBD" w:rsidR="758F95D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58F95D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during</w:t>
            </w:r>
            <w:r w:rsidRPr="42AB3BBD" w:rsidR="758F95D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67C621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programme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.</w:t>
            </w:r>
          </w:p>
          <w:p w:rsidRPr="00625A90" w:rsidR="00AE3DF3" w:rsidP="42AB3BBD" w:rsidRDefault="00AE3DF3" w14:paraId="1FA6F558" w14:textId="40A8DE9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3EE3FFD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APS </w:t>
            </w:r>
            <w:r w:rsidRPr="42AB3BBD" w:rsidR="3EE3FFD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can</w:t>
            </w:r>
            <w:r w:rsidRPr="42AB3BBD" w:rsidR="3EE3FFD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offer to </w:t>
            </w:r>
            <w:r w:rsidRPr="42AB3BBD" w:rsidR="3EE3FFD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di</w:t>
            </w:r>
            <w:r w:rsidRPr="42AB3BBD" w:rsidR="3EE3FFD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scuss</w:t>
            </w:r>
            <w:r w:rsidRPr="42AB3BBD" w:rsidR="3EE3FFD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the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ant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r's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ac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hing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la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ns,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inc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u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ing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sy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ll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ab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us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ing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acti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vi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ti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examin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at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io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u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rse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evalu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at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ions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, etc.</w:t>
            </w:r>
          </w:p>
          <w:p w:rsidRPr="00625A90" w:rsidR="00AE3DF3" w:rsidP="42AB3BBD" w:rsidRDefault="00AE3DF3" w14:paraId="00906D8E" w14:textId="723C6A26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C49EE44" w:rsidR="07E082D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ffer to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observe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professor's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5C49EE44" w:rsidR="38710C6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and/or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537C313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student supervision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sessions (</w:t>
            </w:r>
            <w:r w:rsidRPr="5C49EE44" w:rsidR="19C50D0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see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Observation of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/Supervision </w:t>
            </w:r>
            <w:r w:rsidRPr="5C49EE44" w:rsidR="2BD8D2E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templates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).</w:t>
            </w:r>
          </w:p>
          <w:p w:rsidRPr="00625A90" w:rsidR="00AE3DF3" w:rsidP="42AB3BBD" w:rsidRDefault="00AE3DF3" w14:paraId="65256A16" w14:textId="1A988EB8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C49EE44" w:rsidR="3337112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ffer</w:t>
            </w:r>
            <w:r w:rsidRPr="5C49EE44" w:rsidR="6A9E29E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direct and indirect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24AEEFB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collegial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supervision</w:t>
            </w:r>
            <w:r w:rsidRPr="5C49EE44" w:rsidR="124F2B9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</w:t>
            </w:r>
            <w:r w:rsidRPr="5C49EE44" w:rsidR="069777F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i.e.,</w:t>
            </w:r>
            <w:r w:rsidRPr="5C49EE44" w:rsidR="124F2B9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either based on direct observation, or</w:t>
            </w:r>
            <w:r w:rsidRPr="5C49EE44" w:rsidR="41DDC1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124F2B9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on any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development request </w:t>
            </w:r>
            <w:r w:rsidRPr="5C49EE44" w:rsidR="22DC78B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from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the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 professor (</w:t>
            </w:r>
            <w:r w:rsidRPr="5C49EE44" w:rsidR="6CB428C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see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corresponding form</w:t>
            </w:r>
            <w:r w:rsidRPr="5C49EE44" w:rsidR="6C59108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).</w:t>
            </w:r>
          </w:p>
          <w:p w:rsidRPr="00625A90" w:rsidR="00AE3DF3" w:rsidP="42AB3BBD" w:rsidRDefault="00AE3DF3" w14:paraId="1BD7A259" w14:textId="07E7E7F4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C49EE44" w:rsidR="16FFF40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nvit</w:t>
            </w:r>
            <w:r w:rsidRPr="5C49EE44" w:rsidR="538B5E9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</w:t>
            </w:r>
            <w:r w:rsidRPr="5C49EE44" w:rsidR="022EEB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</w:t>
            </w:r>
            <w:r w:rsidRPr="5C49EE44" w:rsidR="022EEB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022EEB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</w:t>
            </w:r>
            <w:r w:rsidRPr="5C49EE44" w:rsidR="022EEB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</w:t>
            </w:r>
            <w:r w:rsidRPr="5C49EE44" w:rsidR="022EEB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professor t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observ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2EDBF18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APS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'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ow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g</w:t>
            </w:r>
            <w:r w:rsidRPr="5C49EE44" w:rsidR="55C1F5B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and/or </w:t>
            </w:r>
            <w:r w:rsidRPr="5C49EE44" w:rsidR="572BB70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student supervision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sessions an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</w:t>
            </w:r>
            <w:r w:rsidRPr="5C49EE44" w:rsidR="6DCA589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/or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suggest the same with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selecte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colleagu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</w:t>
            </w:r>
            <w:r w:rsidRPr="5C49EE44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(s).</w:t>
            </w:r>
          </w:p>
          <w:p w:rsidRPr="00625A90" w:rsidR="00AE3DF3" w:rsidP="42AB3BBD" w:rsidRDefault="00AE3DF3" w14:paraId="1FA7F42A" w14:textId="38BA5BAC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46F46A3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In general, APS </w:t>
            </w:r>
            <w:r w:rsidRPr="42AB3BBD" w:rsidR="46F46A3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functions</w:t>
            </w:r>
            <w:r w:rsidRPr="42AB3BBD" w:rsidR="46F46A3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as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the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professor's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'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go-to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' person and </w:t>
            </w:r>
            <w:r w:rsidRPr="42AB3BBD" w:rsidR="4D1CCB2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offers </w:t>
            </w:r>
            <w:r w:rsidRPr="42AB3BBD" w:rsidR="4D1CCB2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clarifications</w:t>
            </w:r>
            <w:r w:rsidRPr="42AB3BBD" w:rsidR="4D1CCB2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4D1CCB2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regarding</w:t>
            </w:r>
            <w:r w:rsidRPr="42AB3BBD" w:rsidR="4D1CCB2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expectations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criteria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for future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associate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professorship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)</w:t>
            </w:r>
            <w:r w:rsidRPr="42AB3BBD" w:rsidR="2F9B6C6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,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while</w:t>
            </w:r>
            <w:r w:rsidRPr="42AB3BBD" w:rsidR="6B5C27E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009F6AB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</w:t>
            </w:r>
            <w:r w:rsidRPr="42AB3BBD" w:rsidR="37B704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</w:t>
            </w:r>
            <w:r w:rsidRPr="42AB3BBD" w:rsidR="009F6AB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main</w:t>
            </w:r>
            <w:r w:rsidRPr="42AB3BBD" w:rsidR="37B704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ing</w:t>
            </w:r>
            <w:r w:rsidRPr="42AB3BBD" w:rsidR="37B704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7B704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atten</w:t>
            </w:r>
            <w:r w:rsidRPr="42AB3BBD" w:rsidR="37B704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tive</w:t>
            </w:r>
            <w:r w:rsidRPr="42AB3BBD" w:rsidR="37B704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the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ant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or's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integrat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ion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into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the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workp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lace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.</w:t>
            </w:r>
          </w:p>
          <w:p w:rsidRPr="00625A90" w:rsidR="00AE3DF3" w:rsidP="42AB3BBD" w:rsidRDefault="00AE3DF3" w14:paraId="729AEF40" w14:textId="36110BB7">
            <w:pPr>
              <w:pStyle w:val="ListParagraph"/>
              <w:numPr>
                <w:ilvl w:val="0"/>
                <w:numId w:val="7"/>
              </w:numPr>
              <w:spacing w:after="0" w:afterAutospacing="off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</w:t>
            </w:r>
            <w:r w:rsidRPr="42AB3BBD" w:rsidR="3E76C4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epare</w:t>
            </w:r>
            <w:r w:rsidRPr="42AB3BBD" w:rsidR="16732A1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pedagogica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103377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evaluatio</w:t>
            </w:r>
            <w:r w:rsidRPr="42AB3BBD" w:rsidR="5103377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</w:t>
            </w:r>
            <w:r w:rsidRPr="42AB3BBD" w:rsidR="5103377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stat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ement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regardin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g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professor’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developmen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g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competence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</w:t>
            </w:r>
            <w:r w:rsidRPr="42AB3BBD" w:rsidR="6523859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(</w:t>
            </w:r>
            <w:r w:rsidRPr="42AB3BBD" w:rsidR="3514684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se</w:t>
            </w:r>
            <w:r w:rsidRPr="42AB3BBD" w:rsidR="3514684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4A6E7F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Pedagogica</w:t>
            </w:r>
            <w:r w:rsidRPr="42AB3BBD" w:rsidR="74A6E7F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</w:t>
            </w:r>
            <w:r w:rsidRPr="42AB3BBD" w:rsidR="74A6E7F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4A6E7F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evaluatio</w:t>
            </w:r>
            <w:r w:rsidRPr="42AB3BBD" w:rsidR="74A6E7F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</w:t>
            </w:r>
            <w:r w:rsidRPr="42AB3BBD" w:rsidR="74A6E7F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guide</w:t>
            </w:r>
            <w:r w:rsidRPr="42AB3BBD" w:rsidR="11F5C21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).</w:t>
            </w:r>
          </w:p>
          <w:p w:rsidRPr="00625A90" w:rsidR="00AE3DF3" w:rsidP="42AB3BBD" w:rsidRDefault="00AE3DF3" w14:paraId="5EFBF7AD" w14:textId="72846D96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</w:tr>
      <w:tr w:rsidRPr="00802642" w:rsidR="00F57042" w:rsidTr="5C49EE44" w14:paraId="1106ECF5" w14:textId="77777777">
        <w:tc>
          <w:tcPr>
            <w:tcW w:w="2263" w:type="dxa"/>
            <w:tcMar/>
          </w:tcPr>
          <w:p w:rsidRPr="00802642" w:rsidR="00F57042" w:rsidP="42AB3BBD" w:rsidRDefault="00D948DB" w14:paraId="15943D69" w14:textId="1115AE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2AB3BBD" w:rsidR="6F86785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Concluding</w:t>
            </w:r>
            <w:r w:rsidRPr="42AB3BBD" w:rsidR="6F86785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stage</w:t>
            </w:r>
          </w:p>
        </w:tc>
        <w:tc>
          <w:tcPr>
            <w:tcW w:w="7763" w:type="dxa"/>
            <w:tcMar/>
          </w:tcPr>
          <w:p w:rsidR="00057C36" w:rsidP="42AB3BBD" w:rsidRDefault="00057C36" w14:paraId="5FEF35FD" w14:textId="6470F25E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</w:t>
            </w:r>
            <w:r w:rsidRPr="42AB3BBD" w:rsidR="6C3C917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PS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FF9AF5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can</w:t>
            </w:r>
            <w:r w:rsidRPr="42AB3BBD" w:rsidR="7FF9AF5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offer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</w:t>
            </w:r>
            <w:r w:rsidRPr="42AB3BBD" w:rsidR="081DE03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ance</w:t>
            </w:r>
            <w:r w:rsidRPr="42AB3BBD" w:rsidR="081DE03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guidance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regarding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professor's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potential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application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for an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associate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professorship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.</w:t>
            </w:r>
          </w:p>
          <w:p w:rsidR="00057C36" w:rsidP="42AB3BBD" w:rsidRDefault="00057C36" w14:paraId="2BB2CC92" w14:textId="20AC5591">
            <w:pPr>
              <w:pStyle w:val="ListParagraph"/>
              <w:numPr>
                <w:ilvl w:val="0"/>
                <w:numId w:val="7"/>
              </w:numPr>
              <w:spacing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</w:pP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</w:t>
            </w:r>
            <w:r w:rsidRPr="42AB3BBD" w:rsidR="22BED5C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PS </w:t>
            </w:r>
            <w:r w:rsidRPr="42AB3BBD" w:rsidR="22BED5C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will</w:t>
            </w:r>
            <w:r w:rsidRPr="42AB3BBD" w:rsidR="22BED5C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22BED5C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likely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contribute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 the final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assessment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 the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professor's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competencies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which</w:t>
            </w:r>
            <w:r w:rsidRPr="42AB3BBD" w:rsidR="73942B6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3942B6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hould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be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provided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 the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professor no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later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than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3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months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before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completion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 the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professorship</w:t>
            </w:r>
            <w:r w:rsidRPr="42AB3BBD" w:rsidR="567D0B8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.</w:t>
            </w:r>
            <w:r w:rsidRPr="42AB3BBD" w:rsidR="6CF7AAD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6CF7AA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[Link </w:t>
            </w:r>
            <w:r w:rsidRPr="42AB3BBD" w:rsidR="6CF7AA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til</w:t>
            </w:r>
            <w:r w:rsidRPr="42AB3BBD" w:rsidR="6CF7AA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 xml:space="preserve"> </w:t>
            </w:r>
            <w:r w:rsidRPr="42AB3BBD" w:rsidR="6CF7AA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stillingsstrukturbilaget</w:t>
            </w:r>
            <w:r w:rsidRPr="42AB3BBD" w:rsidR="6CF7AA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2"/>
                <w:szCs w:val="22"/>
              </w:rPr>
              <w:t>]</w:t>
            </w:r>
          </w:p>
          <w:p w:rsidR="00057C36" w:rsidP="42AB3BBD" w:rsidRDefault="00057C36" w14:paraId="73048FA0" w14:textId="11F529C6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</w:tr>
      <w:tr w:rsidRPr="004107EE" w:rsidR="00977E73" w:rsidTr="5C49EE44" w14:paraId="07A224AF" w14:textId="77777777">
        <w:trPr>
          <w:trHeight w:val="346"/>
        </w:trPr>
        <w:tc>
          <w:tcPr>
            <w:tcW w:w="10026" w:type="dxa"/>
            <w:gridSpan w:val="2"/>
            <w:shd w:val="clear" w:color="auto" w:fill="EDABFD"/>
            <w:tcMar/>
            <w:vAlign w:val="center"/>
          </w:tcPr>
          <w:p w:rsidRPr="004107EE" w:rsidR="00484996" w:rsidP="45101FD3" w:rsidRDefault="00057C36" w14:paraId="7DC848EA" w14:textId="1C5782C2">
            <w:pPr>
              <w:ind w:left="319"/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42AB3BBD" w:rsidR="259105E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Communication</w:t>
            </w:r>
            <w:r w:rsidRPr="42AB3BBD" w:rsidR="259105E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and </w:t>
            </w:r>
            <w:r w:rsidRPr="42AB3BBD" w:rsidR="259105E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interaction</w:t>
            </w:r>
            <w:r w:rsidRPr="42AB3BBD" w:rsidR="259105E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in supervision</w:t>
            </w:r>
          </w:p>
        </w:tc>
      </w:tr>
      <w:tr w:rsidRPr="004107EE" w:rsidR="001E60B5" w:rsidTr="5C49EE44" w14:paraId="07715A57" w14:textId="77777777">
        <w:trPr>
          <w:trHeight w:val="346"/>
        </w:trPr>
        <w:tc>
          <w:tcPr>
            <w:tcW w:w="10026" w:type="dxa"/>
            <w:gridSpan w:val="2"/>
            <w:shd w:val="clear" w:color="auto" w:fill="auto"/>
            <w:tcMar/>
            <w:vAlign w:val="center"/>
          </w:tcPr>
          <w:p w:rsidRPr="0058773E" w:rsidR="00404229" w:rsidP="42AB3BBD" w:rsidRDefault="00404229" w14:paraId="656B05B9" w14:textId="36E31B29">
            <w:pPr>
              <w:ind w:left="0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  <w:r w:rsidRPr="42AB3BBD" w:rsidR="0058773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ssistant professor</w:t>
            </w:r>
            <w:r w:rsidRPr="42AB3BBD" w:rsidR="23B6E21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find</w:t>
            </w:r>
            <w:r w:rsidRPr="42AB3BBD" w:rsidR="1DD47DDB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themselves in a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complex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and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uncertain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work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situation and </w:t>
            </w:r>
            <w:r w:rsidRPr="42AB3BBD" w:rsidR="0A15E57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they</w:t>
            </w:r>
            <w:r w:rsidRPr="42AB3BBD" w:rsidR="0A15E57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0A15E57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are</w:t>
            </w:r>
            <w:r w:rsidRPr="42AB3BBD" w:rsidR="0A15E57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0A15E57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therefor</w:t>
            </w:r>
            <w:r w:rsidRPr="42AB3BBD" w:rsidR="3B3C5C9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e</w:t>
            </w:r>
            <w:r w:rsidRPr="42AB3BBD" w:rsidR="0A15E57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0A15E57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looking</w:t>
            </w:r>
            <w:r w:rsidRPr="42AB3BBD" w:rsidR="0A15E57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for a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'go-to' person</w:t>
            </w:r>
            <w:r w:rsidRPr="42AB3BBD" w:rsidR="27F91FB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,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whom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they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can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seek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advice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from</w:t>
            </w:r>
            <w:r w:rsidRPr="42AB3BBD" w:rsidR="2100AC80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in case of </w:t>
            </w:r>
            <w:r w:rsidRPr="42AB3BBD" w:rsidR="2100AC80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doubt</w:t>
            </w:r>
            <w:r w:rsidRPr="42AB3BBD" w:rsidR="2100AC80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and </w:t>
            </w:r>
            <w:r w:rsidRPr="42AB3BBD" w:rsidR="2100AC80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uncertainties</w:t>
            </w:r>
            <w:r w:rsidRPr="42AB3BBD" w:rsidR="0C9C19B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0C9C19B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while</w:t>
            </w:r>
            <w:r w:rsidRPr="42AB3BBD" w:rsidR="0C9C19B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0C9C19B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avoidi</w:t>
            </w:r>
            <w:r w:rsidRPr="42AB3BBD" w:rsidR="02FE0DC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n</w:t>
            </w:r>
            <w:r w:rsidRPr="42AB3BBD" w:rsidR="0C9C19B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g</w:t>
            </w:r>
            <w:r w:rsidRPr="42AB3BBD" w:rsidR="0C9C19B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42F746A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potential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conflict</w:t>
            </w:r>
            <w:r w:rsidRPr="42AB3BBD" w:rsidR="0663751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of 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interest</w:t>
            </w:r>
            <w:r w:rsidRPr="42AB3BBD" w:rsidR="5A8B0936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.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Thus</w:t>
            </w:r>
            <w:r w:rsidRPr="42AB3BBD" w:rsidR="60361F5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,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assistant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professors 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are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in 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need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of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precise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information and 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clarifications</w:t>
            </w:r>
            <w:r w:rsidRPr="42AB3BBD" w:rsidR="05B8819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.</w:t>
            </w:r>
          </w:p>
          <w:p w:rsidRPr="0058773E" w:rsidR="00404229" w:rsidP="42AB3BBD" w:rsidRDefault="00404229" w14:paraId="2A151FCA" w14:textId="34980C8E">
            <w:pPr>
              <w:pStyle w:val="Normal"/>
              <w:ind w:left="319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</w:p>
        </w:tc>
      </w:tr>
      <w:tr w:rsidRPr="00973B49" w:rsidR="00973B49" w:rsidTr="5C49EE44" w14:paraId="47AF7050" w14:textId="77777777">
        <w:tc>
          <w:tcPr>
            <w:tcW w:w="2263" w:type="dxa"/>
            <w:tcMar/>
          </w:tcPr>
          <w:p w:rsidRPr="00BE4999" w:rsidR="00973B49" w:rsidP="42AB3BBD" w:rsidRDefault="00A45E1B" w14:paraId="6C2C62E4" w14:textId="1E3C167D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 w:themeColor="text1"/>
                <w:sz w:val="24"/>
                <w:szCs w:val="24"/>
              </w:rPr>
            </w:pPr>
            <w:r w:rsidRPr="42AB3BBD" w:rsidR="67F9728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4"/>
                <w:szCs w:val="24"/>
              </w:rPr>
              <w:t xml:space="preserve">Precision and </w:t>
            </w:r>
            <w:r w:rsidRPr="42AB3BBD" w:rsidR="67F9728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4"/>
                <w:szCs w:val="24"/>
              </w:rPr>
              <w:t>clarity</w:t>
            </w:r>
            <w:r w:rsidRPr="42AB3BBD" w:rsidR="67F9728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4"/>
                <w:szCs w:val="24"/>
              </w:rPr>
              <w:t xml:space="preserve"> in </w:t>
            </w:r>
            <w:r w:rsidRPr="42AB3BBD" w:rsidR="67F9728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374151"/>
                <w:sz w:val="24"/>
                <w:szCs w:val="24"/>
              </w:rPr>
              <w:t>communication</w:t>
            </w:r>
          </w:p>
        </w:tc>
        <w:tc>
          <w:tcPr>
            <w:tcW w:w="7763" w:type="dxa"/>
            <w:tcMar/>
          </w:tcPr>
          <w:p w:rsidRPr="00973B49" w:rsidR="00D948DB" w:rsidP="42AB3BBD" w:rsidRDefault="00D948DB" w14:paraId="476D6EF9" w14:textId="655BC728">
            <w:pPr>
              <w:pStyle w:val="ListParagraph"/>
              <w:numPr>
                <w:ilvl w:val="0"/>
                <w:numId w:val="2"/>
              </w:numPr>
              <w:ind w:left="319" w:hanging="401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What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are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academic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criteria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for a potential future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associate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professorship</w:t>
            </w:r>
            <w:r w:rsidRPr="5C49EE44" w:rsidR="0599D60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28AD47F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referr</w:t>
            </w:r>
            <w:r w:rsidRPr="5C49EE44" w:rsidR="443EBB4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</w:t>
            </w:r>
            <w:r w:rsidRPr="5C49EE44" w:rsidR="443EBB4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</w:t>
            </w:r>
            <w:r w:rsidRPr="5C49EE44" w:rsidR="45700B3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</w:t>
            </w:r>
            <w:r w:rsidRPr="5C49EE44" w:rsidR="443EBB4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as </w:t>
            </w:r>
            <w:r w:rsidRPr="5C49EE44" w:rsidR="3ACF99C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“</w:t>
            </w:r>
            <w:r w:rsidRPr="5C49EE44" w:rsidR="566A1A28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the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research and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teaching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qualifications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at the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level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achievable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thr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ough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a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satisfactory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completion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of the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assistant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professor/researcher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employment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period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5C49EE44" w:rsidR="3FD55BB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“</w:t>
            </w:r>
            <w:r w:rsidRPr="5C49EE44" w:rsidR="1E510EA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?</w:t>
            </w:r>
            <w:r w:rsidRPr="5C49EE44" w:rsidR="4E87FFF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7C7D0A0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[</w:t>
            </w:r>
            <w:r w:rsidRPr="5C49EE44" w:rsidR="7C7D0A0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cf. Note to the </w:t>
            </w:r>
            <w:r w:rsidRPr="5C49EE44" w:rsidR="7C7D0A0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career</w:t>
            </w:r>
            <w:r w:rsidRPr="5C49EE44" w:rsidR="7C7D0A0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7C7D0A0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structure</w:t>
            </w:r>
            <w:r w:rsidRPr="5C49EE44" w:rsidR="7C7D0A0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for 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academic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staff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with research and 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duties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at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universitie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</w:t>
            </w:r>
            <w:r w:rsidRPr="5C49EE44" w:rsidR="76EA9C9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, §1.3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[Link 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til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stillingsstrukturbilaget</w:t>
            </w:r>
            <w:r w:rsidRPr="5C49EE44" w:rsidR="4DD1804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]</w:t>
            </w:r>
            <w:r w:rsidRPr="5C49EE44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)</w:t>
            </w:r>
          </w:p>
          <w:p w:rsidRPr="00973B49" w:rsidR="00D948DB" w:rsidP="42AB3BBD" w:rsidRDefault="00D948DB" w14:paraId="2C9EB798" w14:textId="1C83E077">
            <w:pPr>
              <w:pStyle w:val="ListParagraph"/>
              <w:numPr>
                <w:ilvl w:val="0"/>
                <w:numId w:val="2"/>
              </w:numPr>
              <w:ind w:left="319" w:hanging="401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What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are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requirements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qualifications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for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higher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positions,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including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associate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professorship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and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how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are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they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documented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? For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example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through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portfolio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(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indicating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number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assignments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hours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taught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formats - seminars,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lectures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supervision, etc.,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oral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or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written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examinations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etc.), and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possibly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including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specific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examples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from the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professor's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own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7037A2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57037A2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7037A2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de</w:t>
            </w:r>
            <w:r w:rsidRPr="42AB3BBD" w:rsidR="57037A2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velopment</w:t>
            </w:r>
            <w:r w:rsidRPr="42AB3BBD" w:rsidR="57037A2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7037A2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initiatives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.</w:t>
            </w:r>
          </w:p>
          <w:p w:rsidRPr="00973B49" w:rsidR="00D948DB" w:rsidP="42AB3BBD" w:rsidRDefault="00D948DB" w14:paraId="2FCCC879" w14:textId="714FEBA6">
            <w:pPr>
              <w:pStyle w:val="ListParagraph"/>
              <w:numPr>
                <w:ilvl w:val="0"/>
                <w:numId w:val="2"/>
              </w:numPr>
              <w:ind w:left="319" w:hanging="401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How </w:t>
            </w:r>
            <w:r w:rsidRPr="42AB3BBD" w:rsidR="3BAB32E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can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professor </w:t>
            </w:r>
            <w:r w:rsidRPr="42AB3BBD" w:rsidR="42CC604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gather</w:t>
            </w:r>
            <w:r w:rsidRPr="42AB3BBD" w:rsidR="42CC604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appropriate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exposure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 diverse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assignments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acquire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expected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teaching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qualifications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for future positions?</w:t>
            </w:r>
          </w:p>
          <w:p w:rsidRPr="00973B49" w:rsidR="00D948DB" w:rsidP="42AB3BBD" w:rsidRDefault="00D948DB" w14:paraId="0368B1C8" w14:textId="61AF6068">
            <w:pPr>
              <w:pStyle w:val="ListParagraph"/>
              <w:numPr>
                <w:ilvl w:val="0"/>
                <w:numId w:val="2"/>
              </w:numPr>
              <w:ind w:left="319" w:hanging="401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What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are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research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qualifications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how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are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they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documented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(</w:t>
            </w:r>
            <w:r w:rsidRPr="42AB3BBD" w:rsidR="04E4F1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quantitative</w:t>
            </w:r>
            <w:r w:rsidRPr="42AB3BBD" w:rsidR="04E4F1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 </w:t>
            </w:r>
            <w:r w:rsidRPr="42AB3BBD" w:rsidR="04E4F1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qualitative</w:t>
            </w:r>
            <w:r w:rsidRPr="42AB3BBD" w:rsidR="04E4F1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04E4F1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targets</w:t>
            </w:r>
            <w:r w:rsidRPr="42AB3BBD" w:rsidR="04E4F1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expected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7428892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deliveries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)?</w:t>
            </w:r>
          </w:p>
          <w:p w:rsidRPr="00973B49" w:rsidR="00D948DB" w:rsidP="42AB3BBD" w:rsidRDefault="00D948DB" w14:paraId="316C0FB7" w14:textId="78D55C6A">
            <w:pPr>
              <w:pStyle w:val="ListParagraph"/>
              <w:numPr>
                <w:ilvl w:val="0"/>
                <w:numId w:val="2"/>
              </w:numPr>
              <w:ind w:left="319" w:hanging="401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Any other 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criteria</w:t>
            </w:r>
            <w:r w:rsidRPr="42AB3BBD" w:rsidR="5068B1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?"</w:t>
            </w:r>
          </w:p>
          <w:p w:rsidRPr="00973B49" w:rsidR="00D948DB" w:rsidP="42AB3BBD" w:rsidRDefault="00D948DB" w14:paraId="7DDAA316" w14:textId="06D4C3A2">
            <w:pPr>
              <w:pStyle w:val="Normal"/>
              <w:ind w:left="0"/>
              <w:rPr>
                <w:b w:val="0"/>
                <w:bCs w:val="0"/>
                <w:i w:val="0"/>
                <w:iCs w:val="0"/>
                <w:caps w:val="0"/>
                <w:smallCaps w:val="0"/>
                <w:color w:val="374151" w:themeColor="text1"/>
                <w:sz w:val="24"/>
                <w:szCs w:val="24"/>
              </w:rPr>
            </w:pPr>
          </w:p>
        </w:tc>
      </w:tr>
      <w:tr w:rsidRPr="00B17F66" w:rsidR="00082440" w:rsidTr="5C49EE44" w14:paraId="17904301" w14:textId="77777777">
        <w:trPr>
          <w:trHeight w:val="256"/>
        </w:trPr>
        <w:tc>
          <w:tcPr>
            <w:tcW w:w="10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7118A7" w:rsidR="00082440" w:rsidP="42AB3BBD" w:rsidRDefault="00082440" w14:paraId="27A59D4C" w14:textId="77777777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</w:tr>
      <w:tr w:rsidRPr="00004194" w:rsidR="00977E73" w:rsidTr="5C49EE44" w14:paraId="558867E0" w14:textId="77777777">
        <w:trPr>
          <w:trHeight w:val="1248"/>
        </w:trPr>
        <w:tc>
          <w:tcPr>
            <w:tcW w:w="10026" w:type="dxa"/>
            <w:gridSpan w:val="2"/>
            <w:tcBorders>
              <w:top w:val="single" w:color="auto" w:sz="4" w:space="0"/>
            </w:tcBorders>
            <w:tcMar/>
          </w:tcPr>
          <w:p w:rsidRPr="00004194" w:rsidR="00484996" w:rsidP="42AB3BBD" w:rsidRDefault="00A53EAA" w14:paraId="764BD071" w14:textId="529C42B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What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are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the 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specific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strengths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 the 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assistant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professor </w:t>
            </w:r>
            <w:r w:rsidRPr="5C49EE44" w:rsidR="65EB855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with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65EB855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regard</w:t>
            </w:r>
            <w:r w:rsidRPr="5C49EE44" w:rsidR="65EB855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</w:t>
            </w:r>
            <w:r w:rsidRPr="5C49EE44" w:rsidR="65EB855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65EB855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ching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 research? Are 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there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any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other 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areas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of professional 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development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that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could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be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C49EE44" w:rsidR="51D5D32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consider</w:t>
            </w:r>
            <w:r w:rsidRPr="5C49EE44" w:rsidR="5FEA9AE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ed</w:t>
            </w:r>
            <w:r w:rsidRPr="5C49EE44" w:rsidR="08A6FFE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?</w:t>
            </w:r>
          </w:p>
        </w:tc>
      </w:tr>
      <w:tr w:rsidRPr="004107EE" w:rsidR="00977E73" w:rsidTr="5C49EE44" w14:paraId="6FE7A0AB" w14:textId="77777777">
        <w:trPr>
          <w:trHeight w:val="1408"/>
        </w:trPr>
        <w:tc>
          <w:tcPr>
            <w:tcW w:w="10026" w:type="dxa"/>
            <w:gridSpan w:val="2"/>
            <w:tcMar/>
          </w:tcPr>
          <w:p w:rsidRPr="0094767B" w:rsidR="00484996" w:rsidP="42AB3BBD" w:rsidRDefault="0094767B" w14:paraId="6FE2EE94" w14:textId="19CDC88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</w:t>
            </w: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re </w:t>
            </w: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</w:t>
            </w:r>
            <w:r w:rsidRPr="42AB3BBD" w:rsidR="50B1656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</w:t>
            </w: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</w:t>
            </w: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re</w:t>
            </w: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</w:t>
            </w: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ny</w:t>
            </w: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5A5263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</w:t>
            </w:r>
            <w:r w:rsidRPr="42AB3BBD" w:rsidR="3F5B93AC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spe</w:t>
            </w:r>
            <w:r w:rsidRPr="42AB3BBD" w:rsidR="3F5B93AC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</w:t>
            </w:r>
            <w:r w:rsidRPr="42AB3BBD" w:rsidR="3F5B93AC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ts</w:t>
            </w:r>
            <w:r w:rsidRPr="42AB3BBD" w:rsidR="4AC8652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84D098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</w:t>
            </w:r>
            <w:r w:rsidRPr="42AB3BBD" w:rsidR="78A997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egard</w:t>
            </w:r>
            <w:r w:rsidRPr="42AB3BBD" w:rsidR="78A997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</w:t>
            </w:r>
            <w:r w:rsidRPr="42AB3BBD" w:rsidR="78A997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ng</w:t>
            </w:r>
            <w:r w:rsidRPr="42AB3BBD" w:rsidR="78A9975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4AC8652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teach</w:t>
            </w:r>
            <w:r w:rsidRPr="42AB3BBD" w:rsidR="4AC8652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ing</w:t>
            </w:r>
            <w:r w:rsidRPr="42AB3BBD" w:rsidR="4AC8652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and researc</w:t>
            </w:r>
            <w:r w:rsidRPr="42AB3BBD" w:rsidR="4AC86522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,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wh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ich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he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assist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ant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profess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or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mi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g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ht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ant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to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be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particula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r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ly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attent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ive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to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in t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he 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n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ear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future</w:t>
            </w:r>
            <w:r w:rsidRPr="42AB3BBD" w:rsidR="33C3FF8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?</w:t>
            </w:r>
          </w:p>
        </w:tc>
      </w:tr>
    </w:tbl>
    <w:p w:rsidRPr="0094767B" w:rsidR="005B1AD1" w:rsidP="42AB3BBD" w:rsidRDefault="005B1AD1" w14:paraId="74977C25" w14:textId="3FE2FDCA">
      <w:pPr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</w:p>
    <w:sectPr w:rsidRPr="0094767B" w:rsidR="005B1AD1" w:rsidSect="00082440">
      <w:footerReference w:type="default" r:id="rId8"/>
      <w:pgSz w:w="11900" w:h="16840" w:orient="portrait"/>
      <w:pgMar w:top="1440" w:right="1440" w:bottom="152" w:left="1440" w:header="708" w:footer="708" w:gutter="0"/>
      <w:cols w:space="708"/>
      <w:docGrid w:linePitch="360"/>
      <w:headerReference w:type="default" r:id="Rd208a59458c44fc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12AF" w:rsidP="00723F84" w:rsidRDefault="005E12AF" w14:paraId="4357ECAA" w14:textId="77777777">
      <w:r>
        <w:separator/>
      </w:r>
    </w:p>
  </w:endnote>
  <w:endnote w:type="continuationSeparator" w:id="0">
    <w:p w:rsidR="005E12AF" w:rsidP="00723F84" w:rsidRDefault="005E12AF" w14:paraId="04EB5A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054442"/>
      <w:docPartObj>
        <w:docPartGallery w:val="Page Numbers (Bottom of Page)"/>
        <w:docPartUnique/>
      </w:docPartObj>
    </w:sdtPr>
    <w:sdtEndPr/>
    <w:sdtContent>
      <w:p w:rsidR="00723F84" w:rsidRDefault="00723F84" w14:paraId="40A76F25" w14:textId="5943A9B2">
        <w:pPr>
          <w:pStyle w:val="Footer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="42AB3BBD">
          <w:rPr/>
          <w:t>2</w:t>
        </w:r>
        <w:r>
          <w:fldChar w:fldCharType="end"/>
        </w:r>
      </w:p>
    </w:sdtContent>
  </w:sdt>
  <w:p w:rsidR="00723F84" w:rsidRDefault="00723F84" w14:paraId="6B5A24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12AF" w:rsidP="00723F84" w:rsidRDefault="005E12AF" w14:paraId="09F1E88A" w14:textId="77777777">
      <w:r>
        <w:separator/>
      </w:r>
    </w:p>
  </w:footnote>
  <w:footnote w:type="continuationSeparator" w:id="0">
    <w:p w:rsidR="005E12AF" w:rsidP="00723F84" w:rsidRDefault="005E12AF" w14:paraId="6C96582C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010" w:type="dxa"/>
      <w:tblLayout w:type="fixed"/>
      <w:tblLook w:val="06A0" w:firstRow="1" w:lastRow="0" w:firstColumn="1" w:lastColumn="0" w:noHBand="1" w:noVBand="1"/>
    </w:tblPr>
    <w:tblGrid>
      <w:gridCol w:w="5055"/>
      <w:gridCol w:w="955"/>
    </w:tblGrid>
    <w:tr w:rsidR="4EB72CDA" w:rsidTr="5ED67C69" w14:paraId="42D85D37">
      <w:trPr>
        <w:trHeight w:val="300"/>
      </w:trPr>
      <w:tc>
        <w:tcPr>
          <w:tcW w:w="5055" w:type="dxa"/>
          <w:tcMar/>
        </w:tcPr>
        <w:p w:rsidR="4EB72CDA" w:rsidP="4EB72CDA" w:rsidRDefault="4EB72CDA" w14:paraId="10D7960C" w14:textId="46148428">
          <w:pPr>
            <w:pStyle w:val="Header"/>
            <w:bidi w:val="0"/>
            <w:jc w:val="center"/>
          </w:pPr>
          <w:r w:rsidRPr="5ED67C69" w:rsidR="5ED67C69">
            <w:rPr>
              <w:b w:val="0"/>
              <w:bCs w:val="0"/>
              <w:i w:val="0"/>
              <w:iCs w:val="0"/>
              <w:caps w:val="0"/>
              <w:smallCaps w:val="0"/>
              <w:color w:val="374151"/>
              <w:sz w:val="24"/>
              <w:szCs w:val="24"/>
            </w:rPr>
            <w:t xml:space="preserve">Blueprint for an </w:t>
          </w:r>
          <w:r w:rsidRPr="5ED67C69" w:rsidR="5ED67C69">
            <w:rPr>
              <w:b w:val="0"/>
              <w:bCs w:val="0"/>
              <w:i w:val="0"/>
              <w:iCs w:val="0"/>
              <w:caps w:val="0"/>
              <w:smallCaps w:val="0"/>
              <w:color w:val="374151"/>
              <w:sz w:val="24"/>
              <w:szCs w:val="24"/>
            </w:rPr>
            <w:t>assistant</w:t>
          </w:r>
          <w:r w:rsidRPr="5ED67C69" w:rsidR="5ED67C69">
            <w:rPr>
              <w:b w:val="0"/>
              <w:bCs w:val="0"/>
              <w:i w:val="0"/>
              <w:iCs w:val="0"/>
              <w:caps w:val="0"/>
              <w:smallCaps w:val="0"/>
              <w:color w:val="374151"/>
              <w:sz w:val="24"/>
              <w:szCs w:val="24"/>
            </w:rPr>
            <w:t xml:space="preserve"> </w:t>
          </w:r>
          <w:r w:rsidRPr="5ED67C69" w:rsidR="5ED67C69">
            <w:rPr>
              <w:b w:val="0"/>
              <w:bCs w:val="0"/>
              <w:i w:val="0"/>
              <w:iCs w:val="0"/>
              <w:caps w:val="0"/>
              <w:smallCaps w:val="0"/>
              <w:color w:val="374151"/>
              <w:sz w:val="24"/>
              <w:szCs w:val="24"/>
            </w:rPr>
            <w:t>professorship</w:t>
          </w:r>
          <w:r w:rsidRPr="5ED67C69" w:rsidR="5ED67C69">
            <w:rPr>
              <w:b w:val="0"/>
              <w:bCs w:val="0"/>
              <w:i w:val="0"/>
              <w:iCs w:val="0"/>
              <w:caps w:val="0"/>
              <w:smallCaps w:val="0"/>
              <w:color w:val="374151"/>
              <w:sz w:val="24"/>
              <w:szCs w:val="24"/>
            </w:rPr>
            <w:t xml:space="preserve"> program</w:t>
          </w:r>
        </w:p>
      </w:tc>
      <w:tc>
        <w:tcPr>
          <w:tcW w:w="955" w:type="dxa"/>
          <w:tcMar/>
        </w:tcPr>
        <w:p w:rsidR="4EB72CDA" w:rsidP="4EB72CDA" w:rsidRDefault="4EB72CDA" w14:paraId="192BF159" w14:textId="57F8ECB6">
          <w:pPr>
            <w:pStyle w:val="Header"/>
            <w:bidi w:val="0"/>
            <w:ind w:right="-115"/>
            <w:jc w:val="right"/>
          </w:pPr>
        </w:p>
      </w:tc>
    </w:tr>
  </w:tbl>
  <w:p w:rsidR="4EB72CDA" w:rsidP="4EB72CDA" w:rsidRDefault="4EB72CDA" w14:paraId="77C3940A" w14:textId="3D168AD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4effca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CD75D4"/>
    <w:multiLevelType w:val="hybridMultilevel"/>
    <w:tmpl w:val="4196638E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917C5A"/>
    <w:multiLevelType w:val="hybridMultilevel"/>
    <w:tmpl w:val="B762A1D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887D6B"/>
    <w:multiLevelType w:val="hybridMultilevel"/>
    <w:tmpl w:val="994A167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E33516"/>
    <w:multiLevelType w:val="hybridMultilevel"/>
    <w:tmpl w:val="2D684FA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3A534F"/>
    <w:multiLevelType w:val="hybridMultilevel"/>
    <w:tmpl w:val="9DFAFB7A"/>
    <w:lvl w:ilvl="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4FEC"/>
    <w:multiLevelType w:val="hybridMultilevel"/>
    <w:tmpl w:val="B4547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5091"/>
    <w:multiLevelType w:val="hybridMultilevel"/>
    <w:tmpl w:val="06E0018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8248E8"/>
    <w:multiLevelType w:val="hybridMultilevel"/>
    <w:tmpl w:val="452E45CC"/>
    <w:lvl w:ilvl="0" w:tplc="2874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EC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42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42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66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ED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8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A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31FC4"/>
    <w:multiLevelType w:val="hybridMultilevel"/>
    <w:tmpl w:val="8F24D47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1" w16cid:durableId="1092819084">
    <w:abstractNumId w:val="5"/>
  </w:num>
  <w:num w:numId="2" w16cid:durableId="803236502">
    <w:abstractNumId w:val="4"/>
  </w:num>
  <w:num w:numId="3" w16cid:durableId="999230487">
    <w:abstractNumId w:val="7"/>
  </w:num>
  <w:num w:numId="4" w16cid:durableId="364867918">
    <w:abstractNumId w:val="2"/>
  </w:num>
  <w:num w:numId="5" w16cid:durableId="1746611319">
    <w:abstractNumId w:val="1"/>
  </w:num>
  <w:num w:numId="6" w16cid:durableId="287470519">
    <w:abstractNumId w:val="8"/>
  </w:num>
  <w:num w:numId="7" w16cid:durableId="576866230">
    <w:abstractNumId w:val="6"/>
  </w:num>
  <w:num w:numId="8" w16cid:durableId="1157914580">
    <w:abstractNumId w:val="3"/>
  </w:num>
  <w:num w:numId="9" w16cid:durableId="6188031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DD"/>
    <w:rsid w:val="00004194"/>
    <w:rsid w:val="00016356"/>
    <w:rsid w:val="00023C9F"/>
    <w:rsid w:val="0003613C"/>
    <w:rsid w:val="00057C36"/>
    <w:rsid w:val="00070EF2"/>
    <w:rsid w:val="000751CD"/>
    <w:rsid w:val="00077B77"/>
    <w:rsid w:val="00082440"/>
    <w:rsid w:val="000A1246"/>
    <w:rsid w:val="000A5EB4"/>
    <w:rsid w:val="000C16BE"/>
    <w:rsid w:val="000D107D"/>
    <w:rsid w:val="00122AAD"/>
    <w:rsid w:val="001233E5"/>
    <w:rsid w:val="00140DD0"/>
    <w:rsid w:val="0018148B"/>
    <w:rsid w:val="00185DD8"/>
    <w:rsid w:val="00190AA3"/>
    <w:rsid w:val="0019148A"/>
    <w:rsid w:val="001A0E8B"/>
    <w:rsid w:val="001A5625"/>
    <w:rsid w:val="001C37A5"/>
    <w:rsid w:val="001E0C88"/>
    <w:rsid w:val="001E316F"/>
    <w:rsid w:val="001E45F7"/>
    <w:rsid w:val="001E60B5"/>
    <w:rsid w:val="001F6B76"/>
    <w:rsid w:val="00211D69"/>
    <w:rsid w:val="002277FA"/>
    <w:rsid w:val="00232C57"/>
    <w:rsid w:val="002473DF"/>
    <w:rsid w:val="002504CC"/>
    <w:rsid w:val="00254CC5"/>
    <w:rsid w:val="00272776"/>
    <w:rsid w:val="00292A58"/>
    <w:rsid w:val="002A5E89"/>
    <w:rsid w:val="002C41FF"/>
    <w:rsid w:val="002C4B44"/>
    <w:rsid w:val="002D48A9"/>
    <w:rsid w:val="00304EA6"/>
    <w:rsid w:val="0031168C"/>
    <w:rsid w:val="003328DB"/>
    <w:rsid w:val="003438E3"/>
    <w:rsid w:val="003529B4"/>
    <w:rsid w:val="00364EEC"/>
    <w:rsid w:val="003651BF"/>
    <w:rsid w:val="00375207"/>
    <w:rsid w:val="0037702C"/>
    <w:rsid w:val="00395B20"/>
    <w:rsid w:val="003B24F7"/>
    <w:rsid w:val="003D0F6C"/>
    <w:rsid w:val="003D5102"/>
    <w:rsid w:val="003E3848"/>
    <w:rsid w:val="00404229"/>
    <w:rsid w:val="004107EE"/>
    <w:rsid w:val="0042578D"/>
    <w:rsid w:val="00484996"/>
    <w:rsid w:val="004A4EE5"/>
    <w:rsid w:val="004A5A87"/>
    <w:rsid w:val="004B4D10"/>
    <w:rsid w:val="004D4364"/>
    <w:rsid w:val="004F7098"/>
    <w:rsid w:val="005047E2"/>
    <w:rsid w:val="00505022"/>
    <w:rsid w:val="00532C6F"/>
    <w:rsid w:val="00545D07"/>
    <w:rsid w:val="005465CD"/>
    <w:rsid w:val="00571BAC"/>
    <w:rsid w:val="00574807"/>
    <w:rsid w:val="0058773E"/>
    <w:rsid w:val="00597F66"/>
    <w:rsid w:val="005A0CAA"/>
    <w:rsid w:val="005B1AD1"/>
    <w:rsid w:val="005E12AF"/>
    <w:rsid w:val="005F1377"/>
    <w:rsid w:val="00601B28"/>
    <w:rsid w:val="00612B22"/>
    <w:rsid w:val="0061321A"/>
    <w:rsid w:val="00622ED1"/>
    <w:rsid w:val="00625A90"/>
    <w:rsid w:val="00642569"/>
    <w:rsid w:val="00645255"/>
    <w:rsid w:val="00665F2A"/>
    <w:rsid w:val="006A0D9B"/>
    <w:rsid w:val="006C05A7"/>
    <w:rsid w:val="006F46C2"/>
    <w:rsid w:val="006F6281"/>
    <w:rsid w:val="006F7652"/>
    <w:rsid w:val="007118A7"/>
    <w:rsid w:val="00716CEA"/>
    <w:rsid w:val="00723F84"/>
    <w:rsid w:val="00724736"/>
    <w:rsid w:val="00730325"/>
    <w:rsid w:val="00733EAD"/>
    <w:rsid w:val="00743029"/>
    <w:rsid w:val="00764E01"/>
    <w:rsid w:val="007A1556"/>
    <w:rsid w:val="007A22CB"/>
    <w:rsid w:val="007C056A"/>
    <w:rsid w:val="007D127A"/>
    <w:rsid w:val="007D47EA"/>
    <w:rsid w:val="00802642"/>
    <w:rsid w:val="00816C50"/>
    <w:rsid w:val="00824979"/>
    <w:rsid w:val="00841F33"/>
    <w:rsid w:val="008926E7"/>
    <w:rsid w:val="00894005"/>
    <w:rsid w:val="00897084"/>
    <w:rsid w:val="008A03AB"/>
    <w:rsid w:val="008A796B"/>
    <w:rsid w:val="008D34B6"/>
    <w:rsid w:val="008E571B"/>
    <w:rsid w:val="00903518"/>
    <w:rsid w:val="009151FF"/>
    <w:rsid w:val="00916DDE"/>
    <w:rsid w:val="00931A0F"/>
    <w:rsid w:val="0094767B"/>
    <w:rsid w:val="00973B49"/>
    <w:rsid w:val="00977B8C"/>
    <w:rsid w:val="00977E73"/>
    <w:rsid w:val="009A240C"/>
    <w:rsid w:val="009D2519"/>
    <w:rsid w:val="009F6ABB"/>
    <w:rsid w:val="00A045A2"/>
    <w:rsid w:val="00A0579F"/>
    <w:rsid w:val="00A30B81"/>
    <w:rsid w:val="00A45E1B"/>
    <w:rsid w:val="00A51632"/>
    <w:rsid w:val="00A53EAA"/>
    <w:rsid w:val="00A63030"/>
    <w:rsid w:val="00A73BD1"/>
    <w:rsid w:val="00A80460"/>
    <w:rsid w:val="00AA6C87"/>
    <w:rsid w:val="00AC14F1"/>
    <w:rsid w:val="00AD6B79"/>
    <w:rsid w:val="00AD74CA"/>
    <w:rsid w:val="00AE3DF3"/>
    <w:rsid w:val="00AF4947"/>
    <w:rsid w:val="00B00C75"/>
    <w:rsid w:val="00B01854"/>
    <w:rsid w:val="00B13E6D"/>
    <w:rsid w:val="00B17F66"/>
    <w:rsid w:val="00B20E93"/>
    <w:rsid w:val="00B26DE2"/>
    <w:rsid w:val="00B54632"/>
    <w:rsid w:val="00B63DB4"/>
    <w:rsid w:val="00B97D0F"/>
    <w:rsid w:val="00BA1A5F"/>
    <w:rsid w:val="00BA79F3"/>
    <w:rsid w:val="00BB3D4D"/>
    <w:rsid w:val="00BE4999"/>
    <w:rsid w:val="00C17FBA"/>
    <w:rsid w:val="00C269F0"/>
    <w:rsid w:val="00C53278"/>
    <w:rsid w:val="00C560F8"/>
    <w:rsid w:val="00C62E29"/>
    <w:rsid w:val="00C863E8"/>
    <w:rsid w:val="00C90F1D"/>
    <w:rsid w:val="00C94528"/>
    <w:rsid w:val="00CA6E10"/>
    <w:rsid w:val="00CB08DD"/>
    <w:rsid w:val="00CF1D05"/>
    <w:rsid w:val="00D16A37"/>
    <w:rsid w:val="00D36A7D"/>
    <w:rsid w:val="00D41FFF"/>
    <w:rsid w:val="00D56EAF"/>
    <w:rsid w:val="00D674EF"/>
    <w:rsid w:val="00D830F5"/>
    <w:rsid w:val="00D84348"/>
    <w:rsid w:val="00D90010"/>
    <w:rsid w:val="00D91316"/>
    <w:rsid w:val="00D94281"/>
    <w:rsid w:val="00D948DB"/>
    <w:rsid w:val="00DC4DE1"/>
    <w:rsid w:val="00E02361"/>
    <w:rsid w:val="00E04F4E"/>
    <w:rsid w:val="00E35363"/>
    <w:rsid w:val="00E4655B"/>
    <w:rsid w:val="00E52BDB"/>
    <w:rsid w:val="00E56FA1"/>
    <w:rsid w:val="00E61BCF"/>
    <w:rsid w:val="00E73ED6"/>
    <w:rsid w:val="00E744FA"/>
    <w:rsid w:val="00E761D4"/>
    <w:rsid w:val="00EA54C2"/>
    <w:rsid w:val="00EC28FF"/>
    <w:rsid w:val="00EC2E50"/>
    <w:rsid w:val="00EE0402"/>
    <w:rsid w:val="00EF0FD2"/>
    <w:rsid w:val="00F16B2D"/>
    <w:rsid w:val="00F30371"/>
    <w:rsid w:val="00F35EC0"/>
    <w:rsid w:val="00F367A0"/>
    <w:rsid w:val="00F46B60"/>
    <w:rsid w:val="00F57042"/>
    <w:rsid w:val="00F6120C"/>
    <w:rsid w:val="00F62C97"/>
    <w:rsid w:val="00F70E39"/>
    <w:rsid w:val="00F85BA2"/>
    <w:rsid w:val="00F97436"/>
    <w:rsid w:val="00FB5E91"/>
    <w:rsid w:val="00FC43C1"/>
    <w:rsid w:val="00FC6C30"/>
    <w:rsid w:val="00FE663A"/>
    <w:rsid w:val="00FF1300"/>
    <w:rsid w:val="01717EC4"/>
    <w:rsid w:val="01D1CC9D"/>
    <w:rsid w:val="020D1858"/>
    <w:rsid w:val="0224637D"/>
    <w:rsid w:val="022EEB54"/>
    <w:rsid w:val="02FE0DC8"/>
    <w:rsid w:val="03134AE8"/>
    <w:rsid w:val="033E655C"/>
    <w:rsid w:val="038B2505"/>
    <w:rsid w:val="039D1C20"/>
    <w:rsid w:val="04030E12"/>
    <w:rsid w:val="04948942"/>
    <w:rsid w:val="04A8C4D5"/>
    <w:rsid w:val="04E4F18B"/>
    <w:rsid w:val="05421A1E"/>
    <w:rsid w:val="0599D60F"/>
    <w:rsid w:val="05B5D740"/>
    <w:rsid w:val="05B88197"/>
    <w:rsid w:val="05F92532"/>
    <w:rsid w:val="065CBDF9"/>
    <w:rsid w:val="0660CF38"/>
    <w:rsid w:val="06637518"/>
    <w:rsid w:val="069777F1"/>
    <w:rsid w:val="06E699C9"/>
    <w:rsid w:val="0704A521"/>
    <w:rsid w:val="0741E2E3"/>
    <w:rsid w:val="07E082DA"/>
    <w:rsid w:val="081CCA84"/>
    <w:rsid w:val="081DE03E"/>
    <w:rsid w:val="0843A7BD"/>
    <w:rsid w:val="08A6FFEF"/>
    <w:rsid w:val="08DCC66C"/>
    <w:rsid w:val="090E911C"/>
    <w:rsid w:val="093B8FAA"/>
    <w:rsid w:val="098FC826"/>
    <w:rsid w:val="0990FDED"/>
    <w:rsid w:val="099A225D"/>
    <w:rsid w:val="09DC21A1"/>
    <w:rsid w:val="0A15E573"/>
    <w:rsid w:val="0AA5B237"/>
    <w:rsid w:val="0AA99840"/>
    <w:rsid w:val="0AE53D65"/>
    <w:rsid w:val="0B68B61F"/>
    <w:rsid w:val="0B874853"/>
    <w:rsid w:val="0BAF4EF0"/>
    <w:rsid w:val="0C100726"/>
    <w:rsid w:val="0C37FA05"/>
    <w:rsid w:val="0C4568A1"/>
    <w:rsid w:val="0C6866B6"/>
    <w:rsid w:val="0C9C19BF"/>
    <w:rsid w:val="0D0BE198"/>
    <w:rsid w:val="0D55DB4D"/>
    <w:rsid w:val="0D5A58A9"/>
    <w:rsid w:val="0DC3F028"/>
    <w:rsid w:val="0E3D7DF0"/>
    <w:rsid w:val="0E506137"/>
    <w:rsid w:val="0EAE137F"/>
    <w:rsid w:val="0ED88178"/>
    <w:rsid w:val="0EF1ABAE"/>
    <w:rsid w:val="0FAB04D9"/>
    <w:rsid w:val="0FFE4E02"/>
    <w:rsid w:val="104FACD6"/>
    <w:rsid w:val="10795DC1"/>
    <w:rsid w:val="1099F11C"/>
    <w:rsid w:val="10CFEAD2"/>
    <w:rsid w:val="11EB7D37"/>
    <w:rsid w:val="11F5C216"/>
    <w:rsid w:val="121D6E6E"/>
    <w:rsid w:val="12256D07"/>
    <w:rsid w:val="122852AC"/>
    <w:rsid w:val="124F2B9B"/>
    <w:rsid w:val="12E8DA04"/>
    <w:rsid w:val="136244BF"/>
    <w:rsid w:val="137B231C"/>
    <w:rsid w:val="13AD4850"/>
    <w:rsid w:val="13B34EC4"/>
    <w:rsid w:val="13FB7337"/>
    <w:rsid w:val="14149B94"/>
    <w:rsid w:val="14330C5E"/>
    <w:rsid w:val="149DDBBB"/>
    <w:rsid w:val="14BCA962"/>
    <w:rsid w:val="152B7645"/>
    <w:rsid w:val="155CF6CF"/>
    <w:rsid w:val="15B06BF5"/>
    <w:rsid w:val="16732A1B"/>
    <w:rsid w:val="167C555E"/>
    <w:rsid w:val="1688D462"/>
    <w:rsid w:val="16A5C5FD"/>
    <w:rsid w:val="16FFF40E"/>
    <w:rsid w:val="171D1081"/>
    <w:rsid w:val="17596FB0"/>
    <w:rsid w:val="175C677D"/>
    <w:rsid w:val="1772DEFF"/>
    <w:rsid w:val="17E4A284"/>
    <w:rsid w:val="1824A4C3"/>
    <w:rsid w:val="199CB4E3"/>
    <w:rsid w:val="19C50D04"/>
    <w:rsid w:val="1A41F54A"/>
    <w:rsid w:val="1A981A51"/>
    <w:rsid w:val="1AFB977E"/>
    <w:rsid w:val="1B4A6425"/>
    <w:rsid w:val="1B727C96"/>
    <w:rsid w:val="1C167BD3"/>
    <w:rsid w:val="1C34C39C"/>
    <w:rsid w:val="1C906AF9"/>
    <w:rsid w:val="1CE63486"/>
    <w:rsid w:val="1D380596"/>
    <w:rsid w:val="1D9ADE7F"/>
    <w:rsid w:val="1DCFBB13"/>
    <w:rsid w:val="1DD47DDB"/>
    <w:rsid w:val="1DD74085"/>
    <w:rsid w:val="1E224867"/>
    <w:rsid w:val="1E510EA3"/>
    <w:rsid w:val="1ED2C09F"/>
    <w:rsid w:val="1ED3D5F7"/>
    <w:rsid w:val="1F200487"/>
    <w:rsid w:val="1F75E20C"/>
    <w:rsid w:val="2073FC76"/>
    <w:rsid w:val="20754A00"/>
    <w:rsid w:val="2100AC80"/>
    <w:rsid w:val="217CE133"/>
    <w:rsid w:val="21FB13D8"/>
    <w:rsid w:val="223F33D2"/>
    <w:rsid w:val="229DF42D"/>
    <w:rsid w:val="22A6BADE"/>
    <w:rsid w:val="22B4F3F8"/>
    <w:rsid w:val="22BED5CD"/>
    <w:rsid w:val="22DC78BB"/>
    <w:rsid w:val="22DC912D"/>
    <w:rsid w:val="22F7F136"/>
    <w:rsid w:val="238CA151"/>
    <w:rsid w:val="23B6E21D"/>
    <w:rsid w:val="2440C2FF"/>
    <w:rsid w:val="244FC079"/>
    <w:rsid w:val="2460455C"/>
    <w:rsid w:val="24AEEFBA"/>
    <w:rsid w:val="24DBFA55"/>
    <w:rsid w:val="2500348D"/>
    <w:rsid w:val="259105E6"/>
    <w:rsid w:val="25A0EEDA"/>
    <w:rsid w:val="25C27D85"/>
    <w:rsid w:val="26C3D74D"/>
    <w:rsid w:val="26CE8FEB"/>
    <w:rsid w:val="2700075C"/>
    <w:rsid w:val="27CE8304"/>
    <w:rsid w:val="27F91FB1"/>
    <w:rsid w:val="28AD47F6"/>
    <w:rsid w:val="290D5142"/>
    <w:rsid w:val="29894C54"/>
    <w:rsid w:val="29BFA2BA"/>
    <w:rsid w:val="2B0EA1AF"/>
    <w:rsid w:val="2B251CB5"/>
    <w:rsid w:val="2B89E371"/>
    <w:rsid w:val="2BCD68B4"/>
    <w:rsid w:val="2BD771C0"/>
    <w:rsid w:val="2BD8D2E6"/>
    <w:rsid w:val="2BED314F"/>
    <w:rsid w:val="2C1DE8E9"/>
    <w:rsid w:val="2C2F623C"/>
    <w:rsid w:val="2C36395C"/>
    <w:rsid w:val="2C3CB919"/>
    <w:rsid w:val="2CC0ED16"/>
    <w:rsid w:val="2CC56A72"/>
    <w:rsid w:val="2CE536CC"/>
    <w:rsid w:val="2CFBCFD8"/>
    <w:rsid w:val="2D997085"/>
    <w:rsid w:val="2DF01B43"/>
    <w:rsid w:val="2E1D008E"/>
    <w:rsid w:val="2E1EEE3E"/>
    <w:rsid w:val="2E75E5D4"/>
    <w:rsid w:val="2EDBF185"/>
    <w:rsid w:val="2F03A065"/>
    <w:rsid w:val="2F55D7BA"/>
    <w:rsid w:val="2F9B6C69"/>
    <w:rsid w:val="2FBABE9F"/>
    <w:rsid w:val="304D7A56"/>
    <w:rsid w:val="306A2F46"/>
    <w:rsid w:val="309CAC3A"/>
    <w:rsid w:val="3120DE5C"/>
    <w:rsid w:val="31D36260"/>
    <w:rsid w:val="324CB95F"/>
    <w:rsid w:val="3293D7F0"/>
    <w:rsid w:val="32A1EE0B"/>
    <w:rsid w:val="32B48845"/>
    <w:rsid w:val="32D27C7A"/>
    <w:rsid w:val="3334ABF6"/>
    <w:rsid w:val="3337112B"/>
    <w:rsid w:val="33695ED4"/>
    <w:rsid w:val="33C3FF8B"/>
    <w:rsid w:val="34386AF0"/>
    <w:rsid w:val="3514684B"/>
    <w:rsid w:val="354827AC"/>
    <w:rsid w:val="35ED6CA7"/>
    <w:rsid w:val="35F4B864"/>
    <w:rsid w:val="35F8DE48"/>
    <w:rsid w:val="366FBCE2"/>
    <w:rsid w:val="36AE91B1"/>
    <w:rsid w:val="36E25363"/>
    <w:rsid w:val="36F35FE2"/>
    <w:rsid w:val="3714DC8C"/>
    <w:rsid w:val="37178127"/>
    <w:rsid w:val="37B70484"/>
    <w:rsid w:val="384D098E"/>
    <w:rsid w:val="384F0C46"/>
    <w:rsid w:val="38710C6D"/>
    <w:rsid w:val="387DD060"/>
    <w:rsid w:val="3952BA92"/>
    <w:rsid w:val="3964C74E"/>
    <w:rsid w:val="399B7FA2"/>
    <w:rsid w:val="39B33D22"/>
    <w:rsid w:val="3A29ADA7"/>
    <w:rsid w:val="3A4FC516"/>
    <w:rsid w:val="3ACF99CF"/>
    <w:rsid w:val="3AEC366F"/>
    <w:rsid w:val="3B3C5C95"/>
    <w:rsid w:val="3B7196E5"/>
    <w:rsid w:val="3B7712E4"/>
    <w:rsid w:val="3B86AD08"/>
    <w:rsid w:val="3BA0C2E3"/>
    <w:rsid w:val="3BA2CA45"/>
    <w:rsid w:val="3BAB32E5"/>
    <w:rsid w:val="3BCBE160"/>
    <w:rsid w:val="3C1A5871"/>
    <w:rsid w:val="3C577453"/>
    <w:rsid w:val="3C681FCC"/>
    <w:rsid w:val="3D1E6580"/>
    <w:rsid w:val="3D227D69"/>
    <w:rsid w:val="3D8D5A30"/>
    <w:rsid w:val="3E76C454"/>
    <w:rsid w:val="3EBEB87C"/>
    <w:rsid w:val="3EBF6BA7"/>
    <w:rsid w:val="3EE3FFD8"/>
    <w:rsid w:val="3F5B93AC"/>
    <w:rsid w:val="3F6F0466"/>
    <w:rsid w:val="3FCB6AF0"/>
    <w:rsid w:val="3FD55BBE"/>
    <w:rsid w:val="3FF2E948"/>
    <w:rsid w:val="4091597E"/>
    <w:rsid w:val="4099687B"/>
    <w:rsid w:val="40ABD295"/>
    <w:rsid w:val="41027495"/>
    <w:rsid w:val="41673B51"/>
    <w:rsid w:val="417ADEA0"/>
    <w:rsid w:val="41AE9020"/>
    <w:rsid w:val="41DDC1EF"/>
    <w:rsid w:val="42173645"/>
    <w:rsid w:val="42AB3BBD"/>
    <w:rsid w:val="42BF4A13"/>
    <w:rsid w:val="42CC604A"/>
    <w:rsid w:val="42ECC139"/>
    <w:rsid w:val="42F746AE"/>
    <w:rsid w:val="430200F2"/>
    <w:rsid w:val="4316AF01"/>
    <w:rsid w:val="431A4669"/>
    <w:rsid w:val="4352BD46"/>
    <w:rsid w:val="43683326"/>
    <w:rsid w:val="443EBB40"/>
    <w:rsid w:val="44EA104B"/>
    <w:rsid w:val="44EE8DA7"/>
    <w:rsid w:val="45101FD3"/>
    <w:rsid w:val="45700B3A"/>
    <w:rsid w:val="457EEE22"/>
    <w:rsid w:val="45B14974"/>
    <w:rsid w:val="45BE2F4A"/>
    <w:rsid w:val="45C51D8D"/>
    <w:rsid w:val="4603DFA3"/>
    <w:rsid w:val="4618EFDE"/>
    <w:rsid w:val="463C7A39"/>
    <w:rsid w:val="464E4FC3"/>
    <w:rsid w:val="4660DA4D"/>
    <w:rsid w:val="46D00413"/>
    <w:rsid w:val="46D4ED8B"/>
    <w:rsid w:val="46F46A33"/>
    <w:rsid w:val="47588DBC"/>
    <w:rsid w:val="47EBD47E"/>
    <w:rsid w:val="47ED9632"/>
    <w:rsid w:val="482D676F"/>
    <w:rsid w:val="48B4A43B"/>
    <w:rsid w:val="498987ED"/>
    <w:rsid w:val="49A079A8"/>
    <w:rsid w:val="49AD773E"/>
    <w:rsid w:val="49F3D7D4"/>
    <w:rsid w:val="4A94ABDA"/>
    <w:rsid w:val="4AC86522"/>
    <w:rsid w:val="4BEE2FA6"/>
    <w:rsid w:val="4BF19D91"/>
    <w:rsid w:val="4C6F579F"/>
    <w:rsid w:val="4C85023D"/>
    <w:rsid w:val="4CC57ECD"/>
    <w:rsid w:val="4D1CCB2B"/>
    <w:rsid w:val="4D6E78A2"/>
    <w:rsid w:val="4DA33F69"/>
    <w:rsid w:val="4DD18049"/>
    <w:rsid w:val="4E4FC06D"/>
    <w:rsid w:val="4E5BE3B8"/>
    <w:rsid w:val="4E76841E"/>
    <w:rsid w:val="4E87FFF5"/>
    <w:rsid w:val="4EB72CDA"/>
    <w:rsid w:val="4EBC54DB"/>
    <w:rsid w:val="4EFAB640"/>
    <w:rsid w:val="4EFEA360"/>
    <w:rsid w:val="4F2E1384"/>
    <w:rsid w:val="4F639FA1"/>
    <w:rsid w:val="5007BC93"/>
    <w:rsid w:val="5068B121"/>
    <w:rsid w:val="50907EEE"/>
    <w:rsid w:val="50B1656E"/>
    <w:rsid w:val="50DDC931"/>
    <w:rsid w:val="50E77889"/>
    <w:rsid w:val="50F1AE3F"/>
    <w:rsid w:val="5103377B"/>
    <w:rsid w:val="511B2F64"/>
    <w:rsid w:val="512EAA33"/>
    <w:rsid w:val="5198EFF0"/>
    <w:rsid w:val="51D5D321"/>
    <w:rsid w:val="5276A41F"/>
    <w:rsid w:val="5334C051"/>
    <w:rsid w:val="537C3131"/>
    <w:rsid w:val="538B5E9E"/>
    <w:rsid w:val="5401DC00"/>
    <w:rsid w:val="54076D61"/>
    <w:rsid w:val="54C2A14A"/>
    <w:rsid w:val="54D090B2"/>
    <w:rsid w:val="55C1F5B2"/>
    <w:rsid w:val="55DE5564"/>
    <w:rsid w:val="55DF4C07"/>
    <w:rsid w:val="5607CF84"/>
    <w:rsid w:val="56250106"/>
    <w:rsid w:val="566A1A28"/>
    <w:rsid w:val="567D0B89"/>
    <w:rsid w:val="569E6B56"/>
    <w:rsid w:val="570186DA"/>
    <w:rsid w:val="57037A25"/>
    <w:rsid w:val="572BB706"/>
    <w:rsid w:val="5739A2AD"/>
    <w:rsid w:val="57571BF4"/>
    <w:rsid w:val="575D76AF"/>
    <w:rsid w:val="576C8C6E"/>
    <w:rsid w:val="5824FAD6"/>
    <w:rsid w:val="585E2C48"/>
    <w:rsid w:val="5889EDE8"/>
    <w:rsid w:val="588BA80F"/>
    <w:rsid w:val="59626A3F"/>
    <w:rsid w:val="5A4B1DBC"/>
    <w:rsid w:val="5A526391"/>
    <w:rsid w:val="5A8B0936"/>
    <w:rsid w:val="5A8F5679"/>
    <w:rsid w:val="5AEE9898"/>
    <w:rsid w:val="5C49EE44"/>
    <w:rsid w:val="5CA3138D"/>
    <w:rsid w:val="5D3E45CE"/>
    <w:rsid w:val="5D599D55"/>
    <w:rsid w:val="5D82BE7E"/>
    <w:rsid w:val="5D933447"/>
    <w:rsid w:val="5DB1E70F"/>
    <w:rsid w:val="5DCCB833"/>
    <w:rsid w:val="5E1C36F6"/>
    <w:rsid w:val="5E3EE3EE"/>
    <w:rsid w:val="5ED67C69"/>
    <w:rsid w:val="5F12F2BF"/>
    <w:rsid w:val="5F2AB95B"/>
    <w:rsid w:val="5F4DB770"/>
    <w:rsid w:val="5FEA9AE7"/>
    <w:rsid w:val="5FFE954A"/>
    <w:rsid w:val="600A644C"/>
    <w:rsid w:val="60361F51"/>
    <w:rsid w:val="6042A0DE"/>
    <w:rsid w:val="60570B58"/>
    <w:rsid w:val="605CBE33"/>
    <w:rsid w:val="6071BABB"/>
    <w:rsid w:val="6079F140"/>
    <w:rsid w:val="60BA5F40"/>
    <w:rsid w:val="60E007AF"/>
    <w:rsid w:val="60E987D1"/>
    <w:rsid w:val="60F87AF3"/>
    <w:rsid w:val="61EB1BE5"/>
    <w:rsid w:val="61F88E94"/>
    <w:rsid w:val="621792A1"/>
    <w:rsid w:val="62456882"/>
    <w:rsid w:val="62A11ADD"/>
    <w:rsid w:val="62A4A6B2"/>
    <w:rsid w:val="62E3F155"/>
    <w:rsid w:val="634D80F5"/>
    <w:rsid w:val="634E2F8A"/>
    <w:rsid w:val="637CD360"/>
    <w:rsid w:val="63808ADC"/>
    <w:rsid w:val="6494FD15"/>
    <w:rsid w:val="64B4954D"/>
    <w:rsid w:val="65238599"/>
    <w:rsid w:val="65302F56"/>
    <w:rsid w:val="656E1FD4"/>
    <w:rsid w:val="65C06650"/>
    <w:rsid w:val="65EB8555"/>
    <w:rsid w:val="661E5C73"/>
    <w:rsid w:val="667C82FB"/>
    <w:rsid w:val="66B16D0A"/>
    <w:rsid w:val="6767BC77"/>
    <w:rsid w:val="67C62154"/>
    <w:rsid w:val="67F97287"/>
    <w:rsid w:val="6818535C"/>
    <w:rsid w:val="689785A7"/>
    <w:rsid w:val="68FACE0F"/>
    <w:rsid w:val="6997EB56"/>
    <w:rsid w:val="69DF8F7D"/>
    <w:rsid w:val="6A9E29ED"/>
    <w:rsid w:val="6AD953FF"/>
    <w:rsid w:val="6B0E52BF"/>
    <w:rsid w:val="6B5C27EE"/>
    <w:rsid w:val="6B61848B"/>
    <w:rsid w:val="6BB459DA"/>
    <w:rsid w:val="6C1BE287"/>
    <w:rsid w:val="6C35A5D7"/>
    <w:rsid w:val="6C3C9172"/>
    <w:rsid w:val="6C59108D"/>
    <w:rsid w:val="6C70A0EC"/>
    <w:rsid w:val="6CB428C3"/>
    <w:rsid w:val="6CC3EFF5"/>
    <w:rsid w:val="6CF7AADB"/>
    <w:rsid w:val="6D2D9506"/>
    <w:rsid w:val="6D545F8A"/>
    <w:rsid w:val="6DA2D3CF"/>
    <w:rsid w:val="6DCA5892"/>
    <w:rsid w:val="6DD747BF"/>
    <w:rsid w:val="6DDE84A6"/>
    <w:rsid w:val="6E7F0DB0"/>
    <w:rsid w:val="6EA3EF03"/>
    <w:rsid w:val="6EAB3471"/>
    <w:rsid w:val="6EB7A571"/>
    <w:rsid w:val="6ED2BF87"/>
    <w:rsid w:val="6F1B3BD0"/>
    <w:rsid w:val="6F532B59"/>
    <w:rsid w:val="6F781B5C"/>
    <w:rsid w:val="6F86785B"/>
    <w:rsid w:val="6F8B1740"/>
    <w:rsid w:val="6FE5BB2C"/>
    <w:rsid w:val="6FEE1464"/>
    <w:rsid w:val="71D0C60F"/>
    <w:rsid w:val="7388B2AB"/>
    <w:rsid w:val="73942B6A"/>
    <w:rsid w:val="7422B5DC"/>
    <w:rsid w:val="74288920"/>
    <w:rsid w:val="7495E580"/>
    <w:rsid w:val="749BD881"/>
    <w:rsid w:val="74A6E7FE"/>
    <w:rsid w:val="75011A02"/>
    <w:rsid w:val="758F95DF"/>
    <w:rsid w:val="759B1A94"/>
    <w:rsid w:val="75AA755A"/>
    <w:rsid w:val="75B09D4D"/>
    <w:rsid w:val="76CFDE86"/>
    <w:rsid w:val="76EA9C98"/>
    <w:rsid w:val="77659F04"/>
    <w:rsid w:val="7785CDC7"/>
    <w:rsid w:val="77EBC538"/>
    <w:rsid w:val="787D8136"/>
    <w:rsid w:val="78A99754"/>
    <w:rsid w:val="7904DD8E"/>
    <w:rsid w:val="7931F986"/>
    <w:rsid w:val="7963D290"/>
    <w:rsid w:val="79C25A01"/>
    <w:rsid w:val="79C6D470"/>
    <w:rsid w:val="7A0F3D6A"/>
    <w:rsid w:val="7A7CD02A"/>
    <w:rsid w:val="7ABD6E89"/>
    <w:rsid w:val="7B46487A"/>
    <w:rsid w:val="7B51FFE6"/>
    <w:rsid w:val="7B95A520"/>
    <w:rsid w:val="7BF4E731"/>
    <w:rsid w:val="7C0E2556"/>
    <w:rsid w:val="7C7D0A0D"/>
    <w:rsid w:val="7C8FBC8E"/>
    <w:rsid w:val="7C9B7352"/>
    <w:rsid w:val="7CA0F765"/>
    <w:rsid w:val="7CB87F2D"/>
    <w:rsid w:val="7CEDD047"/>
    <w:rsid w:val="7D2C6282"/>
    <w:rsid w:val="7D8EB390"/>
    <w:rsid w:val="7DCC3568"/>
    <w:rsid w:val="7ECCFED1"/>
    <w:rsid w:val="7EECC2BA"/>
    <w:rsid w:val="7EED44A7"/>
    <w:rsid w:val="7EF522EC"/>
    <w:rsid w:val="7F507EB6"/>
    <w:rsid w:val="7FD31414"/>
    <w:rsid w:val="7FF9A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842A"/>
  <w15:chartTrackingRefBased/>
  <w15:docId w15:val="{682639F4-1A4F-E342-AE79-538954668A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42AB3BBD"/>
    <w:rPr>
      <w:noProof w:val="0"/>
      <w:lang w:val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8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42AB3BBD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42AB3BBD"/>
    <w:rPr>
      <w:rFonts w:ascii="Times New Roman" w:hAnsi="Times New Roman" w:eastAsia="Calibri" w:cs="Times New Roman" w:eastAsiaTheme="minorAscii"/>
      <w:sz w:val="18"/>
      <w:szCs w:val="18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42AB3BBD"/>
    <w:rPr>
      <w:rFonts w:ascii="Times New Roman" w:hAnsi="Times New Roman" w:eastAsia="Calibri" w:cs="Times New Roman" w:eastAsiaTheme="minorAscii"/>
      <w:noProof w:val="0"/>
      <w:sz w:val="18"/>
      <w:szCs w:val="18"/>
      <w:lang w:val="en-GB"/>
    </w:rPr>
  </w:style>
  <w:style w:type="paragraph" w:styleId="Header">
    <w:uiPriority w:val="99"/>
    <w:name w:val="header"/>
    <w:basedOn w:val="Normal"/>
    <w:unhideWhenUsed/>
    <w:link w:val="HeaderChar"/>
    <w:rsid w:val="42AB3BBD"/>
    <w:pPr>
      <w:tabs>
        <w:tab w:val="center" w:leader="none" w:pos="4819"/>
        <w:tab w:val="right" w:leader="none" w:pos="9638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42AB3BBD"/>
    <w:rPr>
      <w:noProof w:val="0"/>
      <w:lang w:val="en-GB"/>
    </w:rPr>
  </w:style>
  <w:style w:type="paragraph" w:styleId="Footer">
    <w:uiPriority w:val="99"/>
    <w:name w:val="footer"/>
    <w:basedOn w:val="Normal"/>
    <w:unhideWhenUsed/>
    <w:link w:val="FooterChar"/>
    <w:rsid w:val="42AB3BBD"/>
    <w:pPr>
      <w:tabs>
        <w:tab w:val="center" w:leader="none" w:pos="4819"/>
        <w:tab w:val="right" w:leader="none" w:pos="9638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42AB3BBD"/>
    <w:rPr>
      <w:noProof w:val="0"/>
      <w:lang w:val="en-GB"/>
    </w:rPr>
  </w:style>
  <w:style w:type="paragraph" w:styleId="Heading1">
    <w:uiPriority w:val="9"/>
    <w:name w:val="heading 1"/>
    <w:basedOn w:val="Normal"/>
    <w:next w:val="Normal"/>
    <w:link w:val="Heading1Char"/>
    <w:qFormat/>
    <w:rsid w:val="42AB3BBD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2AB3BBD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2AB3BBD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2AB3BB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2AB3BBD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2AB3BBD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2AB3BB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2AB3BBD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2AB3BB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2AB3BBD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42AB3BBD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42AB3BBD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2AB3BBD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42AB3BB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42AB3BB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42AB3BB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42AB3BB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42AB3BB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42AB3BB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42AB3BB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42AB3BBD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42AB3BB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42AB3BBD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42AB3BBD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42AB3BBD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42AB3BBD"/>
    <w:rPr>
      <w:i w:val="1"/>
      <w:iCs w:val="1"/>
      <w:noProof w:val="0"/>
      <w:color w:val="4472C4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42AB3BBD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2AB3BBD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2AB3BBD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2AB3BBD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2AB3BBD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2AB3BBD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2AB3BBD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2AB3BBD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2AB3BBD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2AB3BBD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2AB3BBD"/>
    <w:rPr>
      <w:noProof w:val="0"/>
      <w:sz w:val="20"/>
      <w:szCs w:val="2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2AB3BBD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2AB3BBD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179f51a2ecfc471b" /><Relationship Type="http://schemas.openxmlformats.org/officeDocument/2006/relationships/header" Target="header.xml" Id="Rd208a59458c44fc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2066-1d4b-4361-a3a8-d7f0a422b334}"/>
      </w:docPartPr>
      <w:docPartBody>
        <w:p w14:paraId="42D7DE0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9421C0CFA08546A9ABACFC9C74CAB1" ma:contentTypeVersion="4" ma:contentTypeDescription="Opret et nyt dokument." ma:contentTypeScope="" ma:versionID="9b7b29231989181a6dac6e1c43c8bedf">
  <xsd:schema xmlns:xsd="http://www.w3.org/2001/XMLSchema" xmlns:xs="http://www.w3.org/2001/XMLSchema" xmlns:p="http://schemas.microsoft.com/office/2006/metadata/properties" xmlns:ns2="65c49a36-96c8-40ee-98b1-5888b5f8a2f2" xmlns:ns3="98e29959-0d34-4884-9398-939ccf637e34" targetNamespace="http://schemas.microsoft.com/office/2006/metadata/properties" ma:root="true" ma:fieldsID="0e37b20c8d736c00398ba6d906e36957" ns2:_="" ns3:_="">
    <xsd:import namespace="65c49a36-96c8-40ee-98b1-5888b5f8a2f2"/>
    <xsd:import namespace="98e29959-0d34-4884-9398-939ccf63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a36-96c8-40ee-98b1-5888b5f8a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9959-0d34-4884-9398-939ccf63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e29959-0d34-4884-9398-939ccf637e34">
      <UserInfo>
        <DisplayName>Berit Lassesen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EA022B-0E50-F045-A310-6B8C9BBFF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735FB-9A2E-4272-9E06-B24892D6EF76}"/>
</file>

<file path=customXml/itemProps3.xml><?xml version="1.0" encoding="utf-8"?>
<ds:datastoreItem xmlns:ds="http://schemas.openxmlformats.org/officeDocument/2006/customXml" ds:itemID="{AB865EB9-9557-4E7E-9BDB-E2BF4C3654AF}"/>
</file>

<file path=customXml/itemProps4.xml><?xml version="1.0" encoding="utf-8"?>
<ds:datastoreItem xmlns:ds="http://schemas.openxmlformats.org/officeDocument/2006/customXml" ds:itemID="{A8484FF2-3A6C-4A41-AAD3-534DE90B80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Dorina Gnaur</lastModifiedBy>
  <revision>139</revision>
  <lastPrinted>2023-04-11T08:24:00.0000000Z</lastPrinted>
  <dcterms:created xsi:type="dcterms:W3CDTF">2023-04-21T07:54:00.0000000Z</dcterms:created>
  <dcterms:modified xsi:type="dcterms:W3CDTF">2023-06-19T07:38:39.0856154Z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0x010100AC9421C0CFA08546A9ABACFC9C74CAB1</vt:lpwstr>
  </property>
</Properties>
</file>